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59B" w:rsidRDefault="0016559B" w:rsidP="0016559B">
      <w:pPr>
        <w:pStyle w:val="Normln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bCs/>
          <w:i/>
          <w:szCs w:val="20"/>
        </w:rPr>
      </w:pPr>
      <w:r>
        <w:rPr>
          <w:rStyle w:val="Siln"/>
          <w:rFonts w:ascii="Arial" w:hAnsi="Arial" w:cs="Arial"/>
          <w:b w:val="0"/>
          <w:i/>
          <w:szCs w:val="20"/>
        </w:rPr>
        <w:t xml:space="preserve">Praha </w:t>
      </w:r>
      <w:r>
        <w:rPr>
          <w:rStyle w:val="Siln"/>
          <w:rFonts w:ascii="Arial" w:hAnsi="Arial" w:cs="Arial"/>
          <w:b w:val="0"/>
          <w:i/>
          <w:szCs w:val="20"/>
          <w:highlight w:val="yellow"/>
        </w:rPr>
        <w:t>DD. MM.</w:t>
      </w:r>
      <w:r>
        <w:rPr>
          <w:rStyle w:val="Siln"/>
          <w:rFonts w:ascii="Arial" w:hAnsi="Arial" w:cs="Arial"/>
          <w:b w:val="0"/>
          <w:i/>
          <w:szCs w:val="20"/>
        </w:rPr>
        <w:t xml:space="preserve"> 20</w:t>
      </w:r>
      <w:r w:rsidR="00225F64">
        <w:rPr>
          <w:rStyle w:val="Siln"/>
          <w:rFonts w:ascii="Arial" w:hAnsi="Arial" w:cs="Arial"/>
          <w:b w:val="0"/>
          <w:i/>
          <w:szCs w:val="20"/>
        </w:rPr>
        <w:t>20</w:t>
      </w: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OTÁZKA TÝDNE:</w:t>
      </w:r>
    </w:p>
    <w:p w:rsidR="0016559B" w:rsidRDefault="0016559B" w:rsidP="0016559B">
      <w:pPr>
        <w:rPr>
          <w:rFonts w:cs="Arial"/>
          <w:b/>
          <w:szCs w:val="20"/>
        </w:rPr>
      </w:pPr>
    </w:p>
    <w:p w:rsidR="00765713" w:rsidRDefault="00765713" w:rsidP="00765713">
      <w:pPr>
        <w:rPr>
          <w:b/>
          <w:szCs w:val="20"/>
        </w:rPr>
      </w:pPr>
      <w:r>
        <w:rPr>
          <w:b/>
        </w:rPr>
        <w:t xml:space="preserve">Jaké jsou podmínky stanovené pro úhradu prevence karcinomu tlustého střeva? </w:t>
      </w:r>
    </w:p>
    <w:p w:rsidR="0016559B" w:rsidRDefault="0016559B" w:rsidP="0016559B">
      <w:pPr>
        <w:jc w:val="both"/>
        <w:rPr>
          <w:b/>
          <w:szCs w:val="20"/>
        </w:rPr>
      </w:pPr>
    </w:p>
    <w:p w:rsidR="0016559B" w:rsidRDefault="0016559B" w:rsidP="0016559B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ODPOVĚĎ:</w:t>
      </w:r>
    </w:p>
    <w:p w:rsidR="0016559B" w:rsidRDefault="0016559B" w:rsidP="0016559B">
      <w:pPr>
        <w:rPr>
          <w:rFonts w:cs="Arial"/>
          <w:szCs w:val="20"/>
        </w:rPr>
      </w:pPr>
    </w:p>
    <w:p w:rsidR="00765713" w:rsidRDefault="00765713" w:rsidP="00765713">
      <w:pPr>
        <w:jc w:val="both"/>
      </w:pPr>
      <w:r>
        <w:t xml:space="preserve">Preventivní vyšetření pro odhalení případné rakoviny tlustého střeva a konečníku u široké populace bez příznaků onemocnění (tzv. screeningové vyšetření) se provádí </w:t>
      </w:r>
      <w:r>
        <w:rPr>
          <w:b/>
        </w:rPr>
        <w:t>od 50 let věku</w:t>
      </w:r>
      <w:r>
        <w:t xml:space="preserve">. Vyšetření zajišťují v rámci preventivních prohlídek praktičtí lékaři, u žen také gynekologové. Využívá se k tomu test na okultní krvácení do stolice (TOKS). Lékař předá svému pacientovi odběrovou sadu, pacient pak v klidu domova odebere vzorek stolice a sadu se vzorkem lékaři vrátí. </w:t>
      </w:r>
      <w:r>
        <w:rPr>
          <w:b/>
        </w:rPr>
        <w:t>Ve věku od 50 do 55 let je tento test hrazen z veřejného zdravotního pojištění jednou ročně, od 55 let jednou za dva roky.</w:t>
      </w:r>
      <w:r>
        <w:t xml:space="preserve"> Pokud by byl nález pozitivní (tj. ve stolici jsou stopy krve), je pacient odeslán na kolonoskopii k podrobnému vyšetření. Krev ve stolici totiž může být způsobena různými příčinami, počínaje užíváním některých léků před odběrem vzorku, přes polypy ve střevě nebo hemoroidy až po nádor střeva či konečníku.</w:t>
      </w:r>
    </w:p>
    <w:p w:rsidR="00765713" w:rsidRDefault="00765713" w:rsidP="00765713">
      <w:pPr>
        <w:jc w:val="both"/>
      </w:pPr>
    </w:p>
    <w:p w:rsidR="00765713" w:rsidRDefault="00765713" w:rsidP="00765713">
      <w:pPr>
        <w:jc w:val="both"/>
      </w:pPr>
      <w:r>
        <w:t xml:space="preserve">Od 1. července 2020 platí, že </w:t>
      </w:r>
      <w:r>
        <w:rPr>
          <w:b/>
        </w:rPr>
        <w:t>v případě pacientova zájmu je možno místo zmíněného testu už od věku 50 let provést rovnou tzv. primární screeningovou kolonoskopii.</w:t>
      </w:r>
      <w:r>
        <w:t xml:space="preserve"> Dosud tato možnost byla jen pro pacienty nad 55 let. Lékař tedy pacientovi předá žádanku na primární screeningovou kolonoskopii a měl by mu doporučit některé z </w:t>
      </w:r>
      <w:hyperlink r:id="rId7" w:history="1">
        <w:r>
          <w:rPr>
            <w:rStyle w:val="Hypertextovodkaz"/>
          </w:rPr>
          <w:t>pracovišť oprávněných k provádění screeningu nádorů kolorekta v ČR</w:t>
        </w:r>
      </w:hyperlink>
      <w:r>
        <w:t>. Jejich činnost je průběžně kontrolována a oprávnění uděluje komise Ministerstva zdravotnictví. Absolvování screeningové kolonoskopie pouze v některém z těchto pracovišť je podmínkou úhrady výkonu z veřejného zdravotního pojištění.</w:t>
      </w:r>
    </w:p>
    <w:p w:rsidR="00765713" w:rsidRDefault="00765713" w:rsidP="00765713">
      <w:pPr>
        <w:jc w:val="both"/>
      </w:pPr>
    </w:p>
    <w:p w:rsidR="00765713" w:rsidRDefault="00765713" w:rsidP="00765713">
      <w:pPr>
        <w:jc w:val="both"/>
        <w:rPr>
          <w:color w:val="212121"/>
        </w:rPr>
      </w:pPr>
      <w:r>
        <w:t xml:space="preserve">Připomínáme, že screening rakoviny tlustého střeva a konečníku – ať už testem na okultní krvácení nebo primární screeningovou kolonoskopií – je hrazen pojištěncům od 50 let, </w:t>
      </w:r>
      <w:r>
        <w:rPr>
          <w:b/>
        </w:rPr>
        <w:t>bez horní věkové hranice.</w:t>
      </w:r>
      <w:r>
        <w:t xml:space="preserve"> Jen pro účely </w:t>
      </w:r>
      <w:hyperlink r:id="rId8" w:history="1">
        <w:r>
          <w:rPr>
            <w:rStyle w:val="Hypertextovodkaz"/>
          </w:rPr>
          <w:t>adresného zvaní</w:t>
        </w:r>
      </w:hyperlink>
      <w:r>
        <w:t xml:space="preserve">, kdy jsou oslovováni pojištěnci, kteří řadu let na screeningovém vyšetření nebyli, ačkoli na něj mají nárok, byla stanovena hranice do 70 let věku, a to u všech tří screeningových programů (tj. i u screeningu nádorů prsu a nádorů děložního hrdla). </w:t>
      </w:r>
      <w:r>
        <w:rPr>
          <w:color w:val="212121"/>
        </w:rPr>
        <w:t xml:space="preserve">Cílové skupiny, které jsou do adresného zvaní zařazeny, definoval expertní tým projektu „Systém podpory prevence vybraných nádorových onemocnění v ČR – screeningové programy“ a hranici 70 let odborníci zvolili </w:t>
      </w:r>
      <w:r>
        <w:rPr>
          <w:rStyle w:val="Siln"/>
          <w:b w:val="0"/>
          <w:color w:val="212121"/>
        </w:rPr>
        <w:t>s ohledem na maximální možný dopad na snižování úmrtnosti ve všech třech typech screeningových programů.</w:t>
      </w:r>
      <w:r>
        <w:t xml:space="preserve"> </w:t>
      </w:r>
      <w:r>
        <w:rPr>
          <w:color w:val="212121"/>
        </w:rPr>
        <w:t xml:space="preserve">I nadále ale probíhají zmíněná </w:t>
      </w:r>
      <w:r>
        <w:rPr>
          <w:rStyle w:val="Siln"/>
          <w:b w:val="0"/>
          <w:color w:val="212121"/>
        </w:rPr>
        <w:t>screeningová vyšetření bez omezení horní věkovou hranicí</w:t>
      </w:r>
      <w:r>
        <w:rPr>
          <w:color w:val="212121"/>
        </w:rPr>
        <w:t xml:space="preserve">. Pokud starší klienti a klientky projeví u svého lékaře zájem o vyšetření, bude jim samozřejmě provedeno a pojišťovnou uhrazeno. </w:t>
      </w:r>
    </w:p>
    <w:p w:rsidR="00765713" w:rsidRDefault="00765713" w:rsidP="007657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3329D0" w:rsidRDefault="003329D0" w:rsidP="00226CB2">
      <w:pPr>
        <w:rPr>
          <w:rFonts w:cs="Arial"/>
          <w:szCs w:val="20"/>
        </w:rPr>
      </w:pPr>
    </w:p>
    <w:p w:rsidR="00765713" w:rsidRDefault="00765713" w:rsidP="00226CB2">
      <w:pPr>
        <w:rPr>
          <w:rFonts w:cs="Arial"/>
          <w:szCs w:val="20"/>
        </w:rPr>
      </w:pPr>
    </w:p>
    <w:p w:rsidR="00765713" w:rsidRDefault="00765713" w:rsidP="00226CB2">
      <w:pPr>
        <w:rPr>
          <w:rFonts w:cs="Arial"/>
          <w:szCs w:val="20"/>
        </w:rPr>
      </w:pPr>
    </w:p>
    <w:p w:rsidR="00765713" w:rsidRDefault="00765713" w:rsidP="00226CB2">
      <w:pPr>
        <w:rPr>
          <w:rFonts w:cs="Arial"/>
          <w:szCs w:val="20"/>
        </w:rPr>
      </w:pPr>
    </w:p>
    <w:p w:rsidR="00765713" w:rsidRDefault="00765713" w:rsidP="00226CB2">
      <w:pPr>
        <w:rPr>
          <w:rFonts w:cs="Arial"/>
          <w:szCs w:val="20"/>
        </w:rPr>
      </w:pPr>
    </w:p>
    <w:p w:rsidR="00765713" w:rsidRDefault="00765713" w:rsidP="00226CB2">
      <w:pPr>
        <w:rPr>
          <w:rFonts w:cs="Arial"/>
          <w:szCs w:val="20"/>
        </w:rPr>
      </w:pPr>
    </w:p>
    <w:p w:rsidR="00765713" w:rsidRDefault="00765713" w:rsidP="00226CB2">
      <w:pPr>
        <w:rPr>
          <w:rFonts w:cs="Arial"/>
          <w:szCs w:val="20"/>
        </w:rPr>
      </w:pPr>
    </w:p>
    <w:p w:rsidR="00765713" w:rsidRDefault="00765713" w:rsidP="00226CB2">
      <w:pPr>
        <w:rPr>
          <w:rFonts w:cs="Arial"/>
          <w:szCs w:val="20"/>
        </w:rPr>
      </w:pPr>
    </w:p>
    <w:p w:rsidR="00765713" w:rsidRDefault="00765713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F15D1B" w:rsidRDefault="003329D0" w:rsidP="00F15D1B">
      <w:r>
        <w:rPr>
          <w:b/>
        </w:rPr>
        <w:t>Vlastimil Sršeň</w:t>
      </w:r>
      <w:r w:rsidR="00F15D1B">
        <w:rPr>
          <w:b/>
        </w:rPr>
        <w:br/>
      </w:r>
      <w:r w:rsidR="00F15D1B">
        <w:t>tiskový mluvčí</w:t>
      </w:r>
    </w:p>
    <w:p w:rsidR="007E2128" w:rsidRPr="00226CB2" w:rsidRDefault="007E2128" w:rsidP="00F15D1B"/>
    <w:sectPr w:rsidR="007E2128" w:rsidRPr="00226CB2">
      <w:headerReference w:type="default" r:id="rId9"/>
      <w:footerReference w:type="default" r:id="rId10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5927" w:rsidRDefault="00F15927">
      <w:r>
        <w:separator/>
      </w:r>
    </w:p>
  </w:endnote>
  <w:endnote w:type="continuationSeparator" w:id="0">
    <w:p w:rsidR="00F15927" w:rsidRDefault="00F1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bCs/>
        <w:color w:val="808080"/>
        <w:sz w:val="16"/>
        <w:szCs w:val="16"/>
      </w:rPr>
    </w:pPr>
  </w:p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color w:val="808080"/>
        <w:sz w:val="16"/>
        <w:szCs w:val="16"/>
      </w:rPr>
    </w:pPr>
    <w:r w:rsidRPr="00401AAF">
      <w:rPr>
        <w:rFonts w:cs="Arial"/>
        <w:b/>
        <w:bCs/>
        <w:color w:val="808080"/>
        <w:sz w:val="16"/>
        <w:szCs w:val="16"/>
      </w:rPr>
      <w:t>Všeobecná zdravotní pojišťovna České republiky</w:t>
    </w:r>
  </w:p>
  <w:p w:rsidR="00C0383C" w:rsidRPr="00401AAF" w:rsidRDefault="00C0383C">
    <w:pPr>
      <w:pStyle w:val="Zpat"/>
      <w:jc w:val="center"/>
      <w:rPr>
        <w:rFonts w:cs="Arial"/>
        <w:noProof/>
        <w:color w:val="000080"/>
        <w:sz w:val="16"/>
        <w:szCs w:val="16"/>
      </w:rPr>
    </w:pPr>
    <w:r w:rsidRPr="00401AAF">
      <w:rPr>
        <w:rFonts w:cs="Arial"/>
        <w:color w:val="808080"/>
        <w:sz w:val="16"/>
        <w:szCs w:val="16"/>
      </w:rPr>
      <w:t xml:space="preserve">Orlická 4/2020, 130 00 Praha 3, </w:t>
    </w:r>
    <w:r w:rsidRPr="00401AAF">
      <w:rPr>
        <w:rFonts w:cs="Arial"/>
        <w:noProof/>
        <w:color w:val="808080"/>
        <w:sz w:val="16"/>
        <w:szCs w:val="16"/>
      </w:rPr>
      <w:t xml:space="preserve">tel.: </w:t>
    </w:r>
    <w:r w:rsidR="003329D0" w:rsidRPr="003329D0">
      <w:rPr>
        <w:rFonts w:cs="Arial"/>
        <w:noProof/>
        <w:color w:val="808080"/>
        <w:sz w:val="16"/>
        <w:szCs w:val="16"/>
      </w:rPr>
      <w:t>952 220 444</w:t>
    </w:r>
    <w:r w:rsidRPr="00401AAF">
      <w:rPr>
        <w:rFonts w:cs="Arial"/>
        <w:color w:val="808080"/>
        <w:sz w:val="16"/>
        <w:szCs w:val="16"/>
      </w:rPr>
      <w:t xml:space="preserve">, </w:t>
    </w:r>
    <w:r w:rsidRPr="00401AAF">
      <w:rPr>
        <w:rFonts w:cs="Arial"/>
        <w:noProof/>
        <w:color w:val="808080"/>
        <w:sz w:val="16"/>
        <w:szCs w:val="16"/>
      </w:rPr>
      <w:t xml:space="preserve">e-mail: </w:t>
    </w:r>
    <w:hyperlink r:id="rId1" w:history="1">
      <w:r w:rsidR="003329D0" w:rsidRPr="00FD7F3B">
        <w:rPr>
          <w:rStyle w:val="Hypertextovodkaz"/>
          <w:rFonts w:cs="Arial"/>
          <w:noProof/>
          <w:sz w:val="16"/>
          <w:szCs w:val="16"/>
        </w:rPr>
        <w:t>tiskove@vzp.cz</w:t>
      </w:r>
    </w:hyperlink>
    <w:r w:rsidR="00413159">
      <w:rPr>
        <w:rFonts w:cs="Arial"/>
        <w:noProof/>
        <w:color w:val="808080"/>
        <w:sz w:val="16"/>
        <w:szCs w:val="16"/>
      </w:rPr>
      <w:t xml:space="preserve"> </w:t>
    </w:r>
  </w:p>
  <w:p w:rsidR="00C0383C" w:rsidRPr="00401AAF" w:rsidRDefault="00F15927">
    <w:pPr>
      <w:pStyle w:val="Zpat"/>
      <w:jc w:val="center"/>
      <w:rPr>
        <w:sz w:val="16"/>
        <w:szCs w:val="16"/>
      </w:rPr>
    </w:pPr>
    <w:hyperlink r:id="rId2" w:history="1">
      <w:r w:rsidR="00C0383C" w:rsidRPr="00401AAF">
        <w:rPr>
          <w:rStyle w:val="Hypertextovodkaz"/>
          <w:rFonts w:cs="Arial"/>
          <w:sz w:val="16"/>
          <w:szCs w:val="16"/>
        </w:rPr>
        <w:t>www.vzp.cz</w:t>
      </w:r>
    </w:hyperlink>
    <w:r w:rsidR="00C0383C" w:rsidRPr="00401AAF">
      <w:rPr>
        <w:rFonts w:cs="Arial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5927" w:rsidRDefault="00F15927">
      <w:r>
        <w:separator/>
      </w:r>
    </w:p>
  </w:footnote>
  <w:footnote w:type="continuationSeparator" w:id="0">
    <w:p w:rsidR="00F15927" w:rsidRDefault="00F1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83C" w:rsidRDefault="00C83EFA">
    <w:pPr>
      <w:pStyle w:val="Nadpis2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49780" cy="424180"/>
          <wp:effectExtent l="0" t="0" r="0" b="0"/>
          <wp:wrapTight wrapText="bothSides">
            <wp:wrapPolygon edited="0">
              <wp:start x="0" y="0"/>
              <wp:lineTo x="0" y="20695"/>
              <wp:lineTo x="21413" y="20695"/>
              <wp:lineTo x="2141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383C" w:rsidRDefault="00C0383C">
    <w:pPr>
      <w:pBdr>
        <w:bottom w:val="single" w:sz="4" w:space="5" w:color="808080"/>
      </w:pBdr>
      <w:rPr>
        <w:rFonts w:cs="Arial"/>
        <w:b/>
      </w:rPr>
    </w:pP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  <w:r w:rsidRPr="002344BE">
      <w:rPr>
        <w:rFonts w:cs="Arial"/>
        <w:b/>
        <w:color w:val="808080"/>
        <w:szCs w:val="20"/>
      </w:rPr>
      <w:t xml:space="preserve">Tisková </w:t>
    </w:r>
    <w:r>
      <w:rPr>
        <w:rFonts w:cs="Arial"/>
        <w:b/>
        <w:color w:val="808080"/>
        <w:szCs w:val="20"/>
      </w:rPr>
      <w:t>informace</w:t>
    </w:r>
    <w:r w:rsidRPr="002344BE">
      <w:rPr>
        <w:rFonts w:cs="Arial"/>
        <w:b/>
        <w:color w:val="808080"/>
        <w:szCs w:val="20"/>
      </w:rPr>
      <w:t xml:space="preserve"> VZP ČR</w:t>
    </w: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</w:p>
  <w:p w:rsidR="00C0383C" w:rsidRPr="002344BE" w:rsidRDefault="00C0383C">
    <w:pPr>
      <w:rPr>
        <w:rFonts w:cs="Arial"/>
        <w:color w:val="808080"/>
      </w:rPr>
    </w:pP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>
      <w:rPr>
        <w:color w:val="8080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8"/>
    <w:rsid w:val="000772EE"/>
    <w:rsid w:val="000D00BC"/>
    <w:rsid w:val="000E0237"/>
    <w:rsid w:val="00104A34"/>
    <w:rsid w:val="0016559B"/>
    <w:rsid w:val="001672DB"/>
    <w:rsid w:val="001A4C7F"/>
    <w:rsid w:val="001E5D64"/>
    <w:rsid w:val="00204E29"/>
    <w:rsid w:val="00217315"/>
    <w:rsid w:val="00225F64"/>
    <w:rsid w:val="00226CB2"/>
    <w:rsid w:val="00234372"/>
    <w:rsid w:val="00315D5B"/>
    <w:rsid w:val="00322756"/>
    <w:rsid w:val="003301DE"/>
    <w:rsid w:val="003329D0"/>
    <w:rsid w:val="00336A9E"/>
    <w:rsid w:val="00384A49"/>
    <w:rsid w:val="003E2301"/>
    <w:rsid w:val="00413159"/>
    <w:rsid w:val="004150CE"/>
    <w:rsid w:val="00457F40"/>
    <w:rsid w:val="00494CBC"/>
    <w:rsid w:val="004E3B97"/>
    <w:rsid w:val="005502DB"/>
    <w:rsid w:val="005606E8"/>
    <w:rsid w:val="005A48DA"/>
    <w:rsid w:val="005A512B"/>
    <w:rsid w:val="005E6FF1"/>
    <w:rsid w:val="00606BDD"/>
    <w:rsid w:val="00641603"/>
    <w:rsid w:val="00655C0B"/>
    <w:rsid w:val="00686AE2"/>
    <w:rsid w:val="006960BD"/>
    <w:rsid w:val="006D1793"/>
    <w:rsid w:val="00705DDC"/>
    <w:rsid w:val="007132F1"/>
    <w:rsid w:val="00746768"/>
    <w:rsid w:val="007501E3"/>
    <w:rsid w:val="00757C76"/>
    <w:rsid w:val="00765713"/>
    <w:rsid w:val="007B0415"/>
    <w:rsid w:val="007C4CE2"/>
    <w:rsid w:val="007E2128"/>
    <w:rsid w:val="007E7714"/>
    <w:rsid w:val="00867138"/>
    <w:rsid w:val="008722C7"/>
    <w:rsid w:val="00883337"/>
    <w:rsid w:val="008B75F4"/>
    <w:rsid w:val="008E145E"/>
    <w:rsid w:val="008F34BF"/>
    <w:rsid w:val="00935FE3"/>
    <w:rsid w:val="00957977"/>
    <w:rsid w:val="00990774"/>
    <w:rsid w:val="00990C2E"/>
    <w:rsid w:val="00A21091"/>
    <w:rsid w:val="00B01EF5"/>
    <w:rsid w:val="00B17A4C"/>
    <w:rsid w:val="00B2349B"/>
    <w:rsid w:val="00BC1F49"/>
    <w:rsid w:val="00C0383C"/>
    <w:rsid w:val="00C424C6"/>
    <w:rsid w:val="00C83EFA"/>
    <w:rsid w:val="00CE3D8F"/>
    <w:rsid w:val="00CF6FFC"/>
    <w:rsid w:val="00CF7696"/>
    <w:rsid w:val="00D33825"/>
    <w:rsid w:val="00D37F59"/>
    <w:rsid w:val="00D67DFA"/>
    <w:rsid w:val="00D91BF1"/>
    <w:rsid w:val="00DE3EE2"/>
    <w:rsid w:val="00E05A59"/>
    <w:rsid w:val="00E231F7"/>
    <w:rsid w:val="00EA1DC1"/>
    <w:rsid w:val="00EE47CF"/>
    <w:rsid w:val="00EE4B31"/>
    <w:rsid w:val="00F1204C"/>
    <w:rsid w:val="00F15927"/>
    <w:rsid w:val="00F15D1B"/>
    <w:rsid w:val="00F62915"/>
    <w:rsid w:val="00F668C1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E888FF-C038-48DD-A1F2-10890DD0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2128"/>
    <w:rPr>
      <w:rFonts w:ascii="Arial" w:hAnsi="Arial"/>
      <w:szCs w:val="24"/>
    </w:rPr>
  </w:style>
  <w:style w:type="paragraph" w:styleId="Nadpis2">
    <w:name w:val="heading 2"/>
    <w:basedOn w:val="Normln"/>
    <w:next w:val="Normln"/>
    <w:qFormat/>
    <w:rsid w:val="007E2128"/>
    <w:pPr>
      <w:keepNext/>
      <w:outlineLvl w:val="1"/>
    </w:pPr>
    <w:rPr>
      <w:rFonts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E2128"/>
    <w:rPr>
      <w:color w:val="0000FF"/>
      <w:u w:val="single"/>
    </w:rPr>
  </w:style>
  <w:style w:type="paragraph" w:styleId="Zpat">
    <w:name w:val="footer"/>
    <w:basedOn w:val="Normln"/>
    <w:rsid w:val="007E2128"/>
    <w:pPr>
      <w:tabs>
        <w:tab w:val="center" w:pos="4536"/>
        <w:tab w:val="right" w:pos="9072"/>
      </w:tabs>
    </w:pPr>
  </w:style>
  <w:style w:type="character" w:customStyle="1" w:styleId="StylE-mailovZprvy17">
    <w:name w:val="StylE-mailovéZprávy17"/>
    <w:semiHidden/>
    <w:rsid w:val="007E2128"/>
    <w:rPr>
      <w:rFonts w:ascii="Arial" w:hAnsi="Arial" w:cs="Arial"/>
      <w:color w:val="auto"/>
      <w:sz w:val="20"/>
      <w:szCs w:val="20"/>
    </w:rPr>
  </w:style>
  <w:style w:type="paragraph" w:customStyle="1" w:styleId="Rozvrendokumentu">
    <w:name w:val="Rozvržení dokumentu"/>
    <w:basedOn w:val="Normln"/>
    <w:semiHidden/>
    <w:rsid w:val="00F668C1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rsid w:val="00F668C1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F668C1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226C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226CB2"/>
    <w:rPr>
      <w:b/>
      <w:bCs/>
    </w:rPr>
  </w:style>
  <w:style w:type="character" w:styleId="Zdraznn">
    <w:name w:val="Emphasis"/>
    <w:qFormat/>
    <w:rsid w:val="00226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zp.cz/pojistenci/prevence/projekt-adresneho-zvani-na-onkologickou-preven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zp.cz/poskytovatele/informace-pro-praxi/seznamy-center-a-szz/seznam-center-screeningove-kolonoskop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zp.cz" TargetMode="External"/><Relationship Id="rId1" Type="http://schemas.openxmlformats.org/officeDocument/2006/relationships/hyperlink" Target="mailto:tiskove@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945F-1DB2-4C4F-AAF2-C8F341F1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Otázka týdne</vt:lpstr>
    </vt:vector>
  </TitlesOfParts>
  <Company>VZP ČR</Company>
  <LinksUpToDate>false</LinksUpToDate>
  <CharactersWithSpaces>2930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http://www.vzp.cz/</vt:lpwstr>
      </vt:variant>
      <vt:variant>
        <vt:lpwstr/>
      </vt:variant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mailto:oldrich.tichy@vzp.cz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Otázka týdne</dc:title>
  <dc:creator>VZP ČR</dc:creator>
  <cp:lastModifiedBy>Marcela Alföldi</cp:lastModifiedBy>
  <cp:revision>2</cp:revision>
  <dcterms:created xsi:type="dcterms:W3CDTF">2020-07-07T07:45:00Z</dcterms:created>
  <dcterms:modified xsi:type="dcterms:W3CDTF">2020-07-07T07:45:00Z</dcterms:modified>
</cp:coreProperties>
</file>