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DE7" w:rsidRDefault="008B5DE7" w:rsidP="008B5DE7">
      <w:pPr>
        <w:pStyle w:val="Normlnweb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Cs/>
          <w:i/>
          <w:szCs w:val="20"/>
        </w:rPr>
      </w:pPr>
      <w:bookmarkStart w:id="0" w:name="_GoBack"/>
      <w:bookmarkEnd w:id="0"/>
      <w:r>
        <w:rPr>
          <w:rStyle w:val="Siln"/>
          <w:rFonts w:ascii="Arial" w:hAnsi="Arial" w:cs="Arial"/>
          <w:i/>
          <w:szCs w:val="20"/>
        </w:rPr>
        <w:t xml:space="preserve">Praha </w:t>
      </w:r>
      <w:r w:rsidR="005823B0">
        <w:rPr>
          <w:rStyle w:val="Siln"/>
          <w:rFonts w:ascii="Arial" w:hAnsi="Arial" w:cs="Arial"/>
          <w:i/>
          <w:szCs w:val="20"/>
        </w:rPr>
        <w:t xml:space="preserve">29. 10. </w:t>
      </w:r>
      <w:r>
        <w:rPr>
          <w:rStyle w:val="Siln"/>
          <w:rFonts w:ascii="Arial" w:hAnsi="Arial" w:cs="Arial"/>
          <w:i/>
          <w:szCs w:val="20"/>
        </w:rPr>
        <w:t>2019</w:t>
      </w:r>
    </w:p>
    <w:p w:rsidR="008B5DE7" w:rsidRDefault="008B5DE7" w:rsidP="008B5DE7">
      <w:pPr>
        <w:shd w:val="clear" w:color="auto" w:fill="FFFFFF"/>
        <w:jc w:val="center"/>
        <w:rPr>
          <w:rFonts w:cs="Arial"/>
          <w:b/>
          <w:szCs w:val="20"/>
        </w:rPr>
      </w:pPr>
    </w:p>
    <w:p w:rsidR="008B5DE7" w:rsidRDefault="008B5DE7" w:rsidP="008B5DE7">
      <w:pPr>
        <w:shd w:val="clear" w:color="auto" w:fill="FFFFFF"/>
        <w:jc w:val="center"/>
        <w:rPr>
          <w:rFonts w:cs="Arial"/>
          <w:b/>
          <w:szCs w:val="20"/>
        </w:rPr>
      </w:pPr>
    </w:p>
    <w:p w:rsidR="008B5DE7" w:rsidRDefault="008B5DE7" w:rsidP="008B5DE7">
      <w:pPr>
        <w:shd w:val="clear" w:color="auto" w:fill="FFFFFF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OTÁZKA TÝDNE:</w:t>
      </w:r>
    </w:p>
    <w:p w:rsidR="008B5DE7" w:rsidRDefault="008B5DE7" w:rsidP="008B5DE7">
      <w:pPr>
        <w:rPr>
          <w:rFonts w:cs="Arial"/>
          <w:b/>
          <w:szCs w:val="20"/>
        </w:rPr>
      </w:pPr>
    </w:p>
    <w:p w:rsidR="008B5DE7" w:rsidRDefault="008B5DE7" w:rsidP="008B5DE7">
      <w:pPr>
        <w:jc w:val="both"/>
        <w:rPr>
          <w:b/>
        </w:rPr>
      </w:pPr>
      <w:r>
        <w:rPr>
          <w:b/>
        </w:rPr>
        <w:t>Nechávám si trvalé bydliště v Praze, i když jsem se přestěhoval. Chtěl bych totiž, aby mě v případě nutnosti záchranka neodvezla do zdejší okresní nemocnice, ale do Prahy. Můj kardiolog ale tvrdí, že v tom, kam záchranka pacienta odveze, nehraje trvalé bydliště žádnou roli. Je to pravda?</w:t>
      </w:r>
    </w:p>
    <w:p w:rsidR="008B5DE7" w:rsidRDefault="008B5DE7" w:rsidP="008B5DE7">
      <w:pPr>
        <w:jc w:val="both"/>
        <w:rPr>
          <w:b/>
          <w:szCs w:val="20"/>
        </w:rPr>
      </w:pPr>
    </w:p>
    <w:p w:rsidR="008B5DE7" w:rsidRDefault="008B5DE7" w:rsidP="008B5DE7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ODPOVĚĎ:</w:t>
      </w:r>
    </w:p>
    <w:p w:rsidR="008B5DE7" w:rsidRDefault="008B5DE7" w:rsidP="008B5DE7"/>
    <w:p w:rsidR="008B5DE7" w:rsidRDefault="008B5DE7" w:rsidP="008B5DE7">
      <w:pPr>
        <w:jc w:val="both"/>
      </w:pPr>
      <w:r>
        <w:t xml:space="preserve">Ano, u přepravy pacienta vozidlem zdravotnické záchranné služby to je pravda. Čas hraje u záchranky zásadní roli a je nutné </w:t>
      </w:r>
      <w:r>
        <w:rPr>
          <w:b/>
        </w:rPr>
        <w:t>dovézt pacienta do nejbližšího zdravotnického zařízení, které je schopno poskytnout mu ty zdravotní služby, které potřebuje</w:t>
      </w:r>
      <w:r>
        <w:t>. Pokud potřebné služby může poskytnout blízká okresní nemocnice, bude pacient převezen tam.</w:t>
      </w:r>
    </w:p>
    <w:p w:rsidR="008B5DE7" w:rsidRDefault="008B5DE7" w:rsidP="008B5DE7">
      <w:pPr>
        <w:jc w:val="both"/>
      </w:pPr>
    </w:p>
    <w:p w:rsidR="008B5DE7" w:rsidRDefault="008B5DE7" w:rsidP="008B5DE7">
      <w:pPr>
        <w:jc w:val="both"/>
      </w:pPr>
      <w:r>
        <w:rPr>
          <w:b/>
        </w:rPr>
        <w:t>Právo na výběr poskytovatele zdravotních služeb a konkrétního zdravotnického zařízení</w:t>
      </w:r>
      <w:r>
        <w:t xml:space="preserve"> dává pojištěncům zákon o veřejném zdravotním pojištění, samozřejmě s tím, že tento poskytovatel musí být ve smluvním vztahu k pacientově zdravotní pojišťovně. Stejně tak zákon o zdravotních službách mezi právy a povinnostmi pacienta (v § 28) uvádí, že pacient má při poskytování zdravotních služeb právo „zvolit si poskytovatele oprávněného k poskytnutí zdravotních služeb, které odpovídají zdravotním potřebám pacienta, a zdravotnické zařízení, pokud tento zákon nebo jiné právní předpisy nestanoví jinak“. A právě u zdravotnické záchranné služby tomu tak je: podle § 29 se </w:t>
      </w:r>
      <w:r>
        <w:rPr>
          <w:b/>
        </w:rPr>
        <w:t xml:space="preserve">možnost volby poskytovatele a zdravotnického zařízení nevztahuje </w:t>
      </w:r>
      <w:r>
        <w:t xml:space="preserve">(mj.) </w:t>
      </w:r>
      <w:r>
        <w:rPr>
          <w:b/>
        </w:rPr>
        <w:t>na zdravotnickou záchrannou službu a poskytovatele zdravotních služeb, ke kterému poskytovatel zdravotnické záchranné služby pacienta převáží.</w:t>
      </w:r>
      <w:r>
        <w:t xml:space="preserve"> O tom, do které nemocnice by záchranná služba pacienta odvezla, tedy rozhoduje podle jeho zdravotního stavu lékař záchranky.</w:t>
      </w:r>
    </w:p>
    <w:p w:rsidR="008B5DE7" w:rsidRDefault="008B5DE7" w:rsidP="008B5DE7">
      <w:pPr>
        <w:jc w:val="both"/>
      </w:pPr>
    </w:p>
    <w:p w:rsidR="008B5DE7" w:rsidRDefault="008B5DE7" w:rsidP="008B5DE7">
      <w:pPr>
        <w:jc w:val="both"/>
      </w:pPr>
      <w:r>
        <w:t xml:space="preserve">Můžeme upřesnit, že podle zákona o zdravotních službách se rozlišuje zdravotnická </w:t>
      </w:r>
      <w:r>
        <w:rPr>
          <w:b/>
        </w:rPr>
        <w:t xml:space="preserve">záchranná </w:t>
      </w:r>
      <w:r>
        <w:t xml:space="preserve">služba a zdravotnická </w:t>
      </w:r>
      <w:r>
        <w:rPr>
          <w:b/>
        </w:rPr>
        <w:t>dopravní</w:t>
      </w:r>
      <w:r>
        <w:t xml:space="preserve"> služba, což je transport pacientů mezi poskytovateli zdravotních služeb nebo k poskytovateli a zpět, je-li to nezbytné k zajištění poskytnutí zdravotních služeb. Jen u zdravotnické dopravní služby může pacient upřednostnit přepravu ke konkrétnímu poskytovateli zdravotních služeb, ovšem s tím, že rozdíl v ceně zaplatí. Úhrada z veřejného zdravotního pojištění je vždy jen ve výši odpovídající vzdálenosti nejbližšího smluvního poskytovatele, který je schopen požadované zdravotní služby poskytnout.</w:t>
      </w:r>
    </w:p>
    <w:p w:rsidR="008B5DE7" w:rsidRDefault="008B5DE7" w:rsidP="008B5DE7"/>
    <w:p w:rsidR="008B5DE7" w:rsidRDefault="008B5DE7" w:rsidP="008B5DE7">
      <w:pPr>
        <w:rPr>
          <w:szCs w:val="20"/>
        </w:rPr>
      </w:pPr>
    </w:p>
    <w:p w:rsidR="00204E29" w:rsidRDefault="00204E29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8B5DE7" w:rsidRDefault="008B5DE7" w:rsidP="00226CB2">
      <w:pPr>
        <w:rPr>
          <w:rFonts w:cs="Arial"/>
          <w:szCs w:val="20"/>
        </w:rPr>
      </w:pPr>
    </w:p>
    <w:p w:rsidR="003329D0" w:rsidRDefault="003329D0" w:rsidP="00226CB2">
      <w:pPr>
        <w:rPr>
          <w:rFonts w:cs="Arial"/>
          <w:szCs w:val="20"/>
        </w:rPr>
      </w:pPr>
    </w:p>
    <w:p w:rsidR="00204E29" w:rsidRDefault="00204E29" w:rsidP="00226CB2">
      <w:pPr>
        <w:rPr>
          <w:rFonts w:cs="Arial"/>
          <w:szCs w:val="20"/>
        </w:rPr>
      </w:pPr>
    </w:p>
    <w:p w:rsidR="00204E29" w:rsidRDefault="00204E29" w:rsidP="00226CB2">
      <w:pPr>
        <w:rPr>
          <w:rFonts w:cs="Arial"/>
          <w:szCs w:val="20"/>
        </w:rPr>
      </w:pPr>
    </w:p>
    <w:p w:rsidR="00204E29" w:rsidRDefault="00204E29" w:rsidP="00226CB2">
      <w:pPr>
        <w:rPr>
          <w:rFonts w:cs="Arial"/>
          <w:szCs w:val="20"/>
        </w:rPr>
      </w:pPr>
    </w:p>
    <w:p w:rsidR="00204E29" w:rsidRDefault="00204E29" w:rsidP="00226CB2">
      <w:pPr>
        <w:rPr>
          <w:rFonts w:cs="Arial"/>
          <w:szCs w:val="20"/>
        </w:rPr>
      </w:pPr>
    </w:p>
    <w:p w:rsidR="00204E29" w:rsidRDefault="00204E29" w:rsidP="00226CB2">
      <w:pPr>
        <w:rPr>
          <w:rFonts w:cs="Arial"/>
          <w:szCs w:val="20"/>
        </w:rPr>
      </w:pPr>
    </w:p>
    <w:p w:rsidR="00204E29" w:rsidRDefault="00204E29" w:rsidP="00226CB2">
      <w:pPr>
        <w:rPr>
          <w:rFonts w:cs="Arial"/>
          <w:szCs w:val="20"/>
        </w:rPr>
      </w:pPr>
    </w:p>
    <w:p w:rsidR="00F15D1B" w:rsidRDefault="003329D0" w:rsidP="00F15D1B">
      <w:r>
        <w:rPr>
          <w:b/>
        </w:rPr>
        <w:t>Vlastimil Sršeň</w:t>
      </w:r>
      <w:r w:rsidR="00F15D1B">
        <w:rPr>
          <w:b/>
        </w:rPr>
        <w:br/>
      </w:r>
      <w:r w:rsidR="00F15D1B">
        <w:t>tiskový mluvčí</w:t>
      </w:r>
    </w:p>
    <w:p w:rsidR="007E2128" w:rsidRPr="00226CB2" w:rsidRDefault="007E2128" w:rsidP="00F15D1B"/>
    <w:sectPr w:rsidR="007E2128" w:rsidRPr="00226CB2">
      <w:headerReference w:type="default" r:id="rId7"/>
      <w:footerReference w:type="default" r:id="rId8"/>
      <w:pgSz w:w="11906" w:h="16838"/>
      <w:pgMar w:top="1134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6D6" w:rsidRDefault="003076D6">
      <w:r>
        <w:separator/>
      </w:r>
    </w:p>
  </w:endnote>
  <w:endnote w:type="continuationSeparator" w:id="0">
    <w:p w:rsidR="003076D6" w:rsidRDefault="0030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83C" w:rsidRPr="00401AAF" w:rsidRDefault="00C0383C">
    <w:pPr>
      <w:pStyle w:val="Zpat"/>
      <w:pBdr>
        <w:top w:val="single" w:sz="4" w:space="0" w:color="808080"/>
      </w:pBdr>
      <w:jc w:val="center"/>
      <w:rPr>
        <w:rFonts w:cs="Arial"/>
        <w:b/>
        <w:bCs/>
        <w:color w:val="808080"/>
        <w:sz w:val="16"/>
        <w:szCs w:val="16"/>
      </w:rPr>
    </w:pPr>
  </w:p>
  <w:p w:rsidR="00C0383C" w:rsidRPr="00401AAF" w:rsidRDefault="00C0383C">
    <w:pPr>
      <w:pStyle w:val="Zpat"/>
      <w:pBdr>
        <w:top w:val="single" w:sz="4" w:space="0" w:color="808080"/>
      </w:pBdr>
      <w:jc w:val="center"/>
      <w:rPr>
        <w:rFonts w:cs="Arial"/>
        <w:b/>
        <w:color w:val="808080"/>
        <w:sz w:val="16"/>
        <w:szCs w:val="16"/>
      </w:rPr>
    </w:pPr>
    <w:r w:rsidRPr="00401AAF">
      <w:rPr>
        <w:rFonts w:cs="Arial"/>
        <w:b/>
        <w:bCs/>
        <w:color w:val="808080"/>
        <w:sz w:val="16"/>
        <w:szCs w:val="16"/>
      </w:rPr>
      <w:t>Všeobecná zdravotní pojišťovna České republiky</w:t>
    </w:r>
  </w:p>
  <w:p w:rsidR="00C0383C" w:rsidRPr="00401AAF" w:rsidRDefault="00C0383C">
    <w:pPr>
      <w:pStyle w:val="Zpat"/>
      <w:jc w:val="center"/>
      <w:rPr>
        <w:rFonts w:cs="Arial"/>
        <w:noProof/>
        <w:color w:val="000080"/>
        <w:sz w:val="16"/>
        <w:szCs w:val="16"/>
      </w:rPr>
    </w:pPr>
    <w:r w:rsidRPr="00401AAF">
      <w:rPr>
        <w:rFonts w:cs="Arial"/>
        <w:color w:val="808080"/>
        <w:sz w:val="16"/>
        <w:szCs w:val="16"/>
      </w:rPr>
      <w:t xml:space="preserve">Orlická 4/2020, 130 00 Praha 3, </w:t>
    </w:r>
    <w:r w:rsidRPr="00401AAF">
      <w:rPr>
        <w:rFonts w:cs="Arial"/>
        <w:noProof/>
        <w:color w:val="808080"/>
        <w:sz w:val="16"/>
        <w:szCs w:val="16"/>
      </w:rPr>
      <w:t xml:space="preserve">tel.: </w:t>
    </w:r>
    <w:r w:rsidR="003329D0" w:rsidRPr="003329D0">
      <w:rPr>
        <w:rFonts w:cs="Arial"/>
        <w:noProof/>
        <w:color w:val="808080"/>
        <w:sz w:val="16"/>
        <w:szCs w:val="16"/>
      </w:rPr>
      <w:t>952 220 444</w:t>
    </w:r>
    <w:r w:rsidRPr="00401AAF">
      <w:rPr>
        <w:rFonts w:cs="Arial"/>
        <w:color w:val="808080"/>
        <w:sz w:val="16"/>
        <w:szCs w:val="16"/>
      </w:rPr>
      <w:t xml:space="preserve">, </w:t>
    </w:r>
    <w:r w:rsidRPr="00401AAF">
      <w:rPr>
        <w:rFonts w:cs="Arial"/>
        <w:noProof/>
        <w:color w:val="808080"/>
        <w:sz w:val="16"/>
        <w:szCs w:val="16"/>
      </w:rPr>
      <w:t xml:space="preserve">e-mail: </w:t>
    </w:r>
    <w:hyperlink r:id="rId1" w:history="1">
      <w:r w:rsidR="003329D0" w:rsidRPr="00FD7F3B">
        <w:rPr>
          <w:rStyle w:val="Hypertextovodkaz"/>
          <w:rFonts w:cs="Arial"/>
          <w:noProof/>
          <w:sz w:val="16"/>
          <w:szCs w:val="16"/>
        </w:rPr>
        <w:t>tiskove@vzp.cz</w:t>
      </w:r>
    </w:hyperlink>
    <w:r w:rsidR="00413159">
      <w:rPr>
        <w:rFonts w:cs="Arial"/>
        <w:noProof/>
        <w:color w:val="808080"/>
        <w:sz w:val="16"/>
        <w:szCs w:val="16"/>
      </w:rPr>
      <w:t xml:space="preserve"> </w:t>
    </w:r>
  </w:p>
  <w:p w:rsidR="00C0383C" w:rsidRPr="00401AAF" w:rsidRDefault="003076D6">
    <w:pPr>
      <w:pStyle w:val="Zpat"/>
      <w:jc w:val="center"/>
      <w:rPr>
        <w:sz w:val="16"/>
        <w:szCs w:val="16"/>
      </w:rPr>
    </w:pPr>
    <w:hyperlink r:id="rId2" w:history="1">
      <w:r w:rsidR="00C0383C" w:rsidRPr="00401AAF">
        <w:rPr>
          <w:rStyle w:val="Hypertextovodkaz"/>
          <w:rFonts w:cs="Arial"/>
          <w:sz w:val="16"/>
          <w:szCs w:val="16"/>
        </w:rPr>
        <w:t>www.vzp.cz</w:t>
      </w:r>
    </w:hyperlink>
    <w:r w:rsidR="00C0383C" w:rsidRPr="00401AAF">
      <w:rPr>
        <w:rFonts w:cs="Arial"/>
        <w:color w:val="8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6D6" w:rsidRDefault="003076D6">
      <w:r>
        <w:separator/>
      </w:r>
    </w:p>
  </w:footnote>
  <w:footnote w:type="continuationSeparator" w:id="0">
    <w:p w:rsidR="003076D6" w:rsidRDefault="0030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83C" w:rsidRDefault="005823B0">
    <w:pPr>
      <w:pStyle w:val="Nadpis2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049780" cy="424180"/>
          <wp:effectExtent l="0" t="0" r="7620" b="0"/>
          <wp:wrapTight wrapText="bothSides">
            <wp:wrapPolygon edited="0">
              <wp:start x="0" y="0"/>
              <wp:lineTo x="0" y="20371"/>
              <wp:lineTo x="21480" y="20371"/>
              <wp:lineTo x="21480" y="0"/>
              <wp:lineTo x="0" y="0"/>
            </wp:wrapPolygon>
          </wp:wrapTight>
          <wp:docPr id="3" name="obrázek 3" descr="logo_c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e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383C" w:rsidRDefault="00C0383C">
    <w:pPr>
      <w:pBdr>
        <w:bottom w:val="single" w:sz="4" w:space="5" w:color="808080"/>
      </w:pBdr>
      <w:rPr>
        <w:rFonts w:cs="Arial"/>
        <w:b/>
      </w:rPr>
    </w:pPr>
  </w:p>
  <w:p w:rsidR="00C0383C" w:rsidRPr="002344BE" w:rsidRDefault="00C0383C">
    <w:pPr>
      <w:pBdr>
        <w:bottom w:val="single" w:sz="4" w:space="5" w:color="808080"/>
      </w:pBdr>
      <w:rPr>
        <w:rFonts w:cs="Arial"/>
        <w:b/>
        <w:color w:val="808080"/>
        <w:szCs w:val="20"/>
      </w:rPr>
    </w:pPr>
    <w:r w:rsidRPr="002344BE">
      <w:rPr>
        <w:rFonts w:cs="Arial"/>
        <w:b/>
        <w:color w:val="808080"/>
        <w:szCs w:val="20"/>
      </w:rPr>
      <w:t xml:space="preserve">Tisková </w:t>
    </w:r>
    <w:r>
      <w:rPr>
        <w:rFonts w:cs="Arial"/>
        <w:b/>
        <w:color w:val="808080"/>
        <w:szCs w:val="20"/>
      </w:rPr>
      <w:t>informace</w:t>
    </w:r>
    <w:r w:rsidRPr="002344BE">
      <w:rPr>
        <w:rFonts w:cs="Arial"/>
        <w:b/>
        <w:color w:val="808080"/>
        <w:szCs w:val="20"/>
      </w:rPr>
      <w:t xml:space="preserve"> VZP ČR</w:t>
    </w:r>
  </w:p>
  <w:p w:rsidR="00C0383C" w:rsidRPr="002344BE" w:rsidRDefault="00C0383C">
    <w:pPr>
      <w:pBdr>
        <w:bottom w:val="single" w:sz="4" w:space="5" w:color="808080"/>
      </w:pBdr>
      <w:rPr>
        <w:rFonts w:cs="Arial"/>
        <w:b/>
        <w:color w:val="808080"/>
        <w:szCs w:val="20"/>
      </w:rPr>
    </w:pPr>
  </w:p>
  <w:p w:rsidR="00C0383C" w:rsidRPr="002344BE" w:rsidRDefault="00C0383C">
    <w:pPr>
      <w:rPr>
        <w:rFonts w:cs="Arial"/>
        <w:color w:val="808080"/>
      </w:rPr>
    </w:pPr>
    <w:r w:rsidRPr="002344BE">
      <w:rPr>
        <w:color w:val="808080"/>
        <w:szCs w:val="20"/>
      </w:rPr>
      <w:tab/>
    </w:r>
    <w:r w:rsidRPr="002344BE">
      <w:rPr>
        <w:color w:val="808080"/>
        <w:szCs w:val="20"/>
      </w:rPr>
      <w:tab/>
    </w:r>
    <w:r w:rsidRPr="002344BE">
      <w:rPr>
        <w:color w:val="808080"/>
        <w:szCs w:val="20"/>
      </w:rPr>
      <w:tab/>
    </w:r>
    <w:r w:rsidRPr="002344BE">
      <w:rPr>
        <w:color w:val="808080"/>
        <w:szCs w:val="20"/>
      </w:rPr>
      <w:tab/>
    </w:r>
    <w:r w:rsidRPr="002344BE">
      <w:rPr>
        <w:color w:val="808080"/>
      </w:rPr>
      <w:tab/>
    </w:r>
    <w:r w:rsidRPr="002344BE">
      <w:rPr>
        <w:color w:val="808080"/>
      </w:rPr>
      <w:tab/>
    </w:r>
    <w:r w:rsidRPr="002344BE">
      <w:rPr>
        <w:color w:val="808080"/>
      </w:rPr>
      <w:tab/>
    </w:r>
    <w:r>
      <w:rPr>
        <w:color w:val="80808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28"/>
    <w:rsid w:val="000772EE"/>
    <w:rsid w:val="000D00BC"/>
    <w:rsid w:val="000E0237"/>
    <w:rsid w:val="00104A34"/>
    <w:rsid w:val="001672DB"/>
    <w:rsid w:val="001A4C7F"/>
    <w:rsid w:val="00204E29"/>
    <w:rsid w:val="00226CB2"/>
    <w:rsid w:val="00234372"/>
    <w:rsid w:val="002E4C39"/>
    <w:rsid w:val="003076D6"/>
    <w:rsid w:val="00315D5B"/>
    <w:rsid w:val="00322756"/>
    <w:rsid w:val="003301DE"/>
    <w:rsid w:val="003329D0"/>
    <w:rsid w:val="00336A9E"/>
    <w:rsid w:val="00384A49"/>
    <w:rsid w:val="003E2301"/>
    <w:rsid w:val="00413159"/>
    <w:rsid w:val="004150CE"/>
    <w:rsid w:val="00457F40"/>
    <w:rsid w:val="00494CBC"/>
    <w:rsid w:val="004E3B97"/>
    <w:rsid w:val="005502DB"/>
    <w:rsid w:val="005606E8"/>
    <w:rsid w:val="005823B0"/>
    <w:rsid w:val="005A48DA"/>
    <w:rsid w:val="005A512B"/>
    <w:rsid w:val="005C0C5A"/>
    <w:rsid w:val="005E6FF1"/>
    <w:rsid w:val="00606BDD"/>
    <w:rsid w:val="00641603"/>
    <w:rsid w:val="00655C0B"/>
    <w:rsid w:val="00686AE2"/>
    <w:rsid w:val="006960BD"/>
    <w:rsid w:val="006D1793"/>
    <w:rsid w:val="00705DDC"/>
    <w:rsid w:val="007132F1"/>
    <w:rsid w:val="00746768"/>
    <w:rsid w:val="007501E3"/>
    <w:rsid w:val="00757C76"/>
    <w:rsid w:val="007B0415"/>
    <w:rsid w:val="007C4CE2"/>
    <w:rsid w:val="007E2128"/>
    <w:rsid w:val="007E7714"/>
    <w:rsid w:val="00867138"/>
    <w:rsid w:val="008722C7"/>
    <w:rsid w:val="00883337"/>
    <w:rsid w:val="008B5DE7"/>
    <w:rsid w:val="008E145E"/>
    <w:rsid w:val="008F34BF"/>
    <w:rsid w:val="00935FE3"/>
    <w:rsid w:val="00957977"/>
    <w:rsid w:val="00990774"/>
    <w:rsid w:val="00990C2E"/>
    <w:rsid w:val="00A21091"/>
    <w:rsid w:val="00B01EF5"/>
    <w:rsid w:val="00B17A4C"/>
    <w:rsid w:val="00B2349B"/>
    <w:rsid w:val="00C0383C"/>
    <w:rsid w:val="00C424C6"/>
    <w:rsid w:val="00C61989"/>
    <w:rsid w:val="00CE3D8F"/>
    <w:rsid w:val="00CF6FFC"/>
    <w:rsid w:val="00CF7696"/>
    <w:rsid w:val="00D37F59"/>
    <w:rsid w:val="00D67DFA"/>
    <w:rsid w:val="00D91BF1"/>
    <w:rsid w:val="00DE3EE2"/>
    <w:rsid w:val="00E05A59"/>
    <w:rsid w:val="00E231F7"/>
    <w:rsid w:val="00EA1DC1"/>
    <w:rsid w:val="00EE47CF"/>
    <w:rsid w:val="00EE4B31"/>
    <w:rsid w:val="00F1204C"/>
    <w:rsid w:val="00F15D1B"/>
    <w:rsid w:val="00F62915"/>
    <w:rsid w:val="00F668C1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9EA514-121D-F64E-93F5-2D5ABEFA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7E2128"/>
    <w:rPr>
      <w:rFonts w:ascii="Arial" w:hAnsi="Arial"/>
      <w:szCs w:val="24"/>
    </w:rPr>
  </w:style>
  <w:style w:type="paragraph" w:styleId="Nadpis2">
    <w:name w:val="heading 2"/>
    <w:basedOn w:val="Normln"/>
    <w:next w:val="Normln"/>
    <w:qFormat/>
    <w:rsid w:val="007E2128"/>
    <w:pPr>
      <w:keepNext/>
      <w:outlineLvl w:val="1"/>
    </w:pPr>
    <w:rPr>
      <w:rFonts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E2128"/>
    <w:rPr>
      <w:color w:val="0000FF"/>
      <w:u w:val="single"/>
    </w:rPr>
  </w:style>
  <w:style w:type="paragraph" w:styleId="Zpat">
    <w:name w:val="footer"/>
    <w:basedOn w:val="Normln"/>
    <w:rsid w:val="007E2128"/>
    <w:pPr>
      <w:tabs>
        <w:tab w:val="center" w:pos="4536"/>
        <w:tab w:val="right" w:pos="9072"/>
      </w:tabs>
    </w:pPr>
  </w:style>
  <w:style w:type="character" w:customStyle="1" w:styleId="StylE-mailovZprvy17">
    <w:name w:val="StylE-mailovéZprávy17"/>
    <w:semiHidden/>
    <w:rsid w:val="007E2128"/>
    <w:rPr>
      <w:rFonts w:ascii="Arial" w:hAnsi="Arial" w:cs="Arial"/>
      <w:color w:val="auto"/>
      <w:sz w:val="20"/>
      <w:szCs w:val="20"/>
    </w:rPr>
  </w:style>
  <w:style w:type="paragraph" w:customStyle="1" w:styleId="Rozvrendokumentu">
    <w:name w:val="Rozvržení dokumentu"/>
    <w:basedOn w:val="Normln"/>
    <w:semiHidden/>
    <w:rsid w:val="00F668C1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rsid w:val="00F668C1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F668C1"/>
    <w:rPr>
      <w:color w:val="800080"/>
      <w:u w:val="single"/>
    </w:rPr>
  </w:style>
  <w:style w:type="paragraph" w:styleId="Normlnweb">
    <w:name w:val="Normal (Web)"/>
    <w:basedOn w:val="Normln"/>
    <w:unhideWhenUsed/>
    <w:rsid w:val="00226C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226CB2"/>
    <w:rPr>
      <w:b/>
      <w:bCs/>
    </w:rPr>
  </w:style>
  <w:style w:type="character" w:styleId="Zdraznn">
    <w:name w:val="Emphasis"/>
    <w:qFormat/>
    <w:rsid w:val="00226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zp.cz" TargetMode="External"/><Relationship Id="rId1" Type="http://schemas.openxmlformats.org/officeDocument/2006/relationships/hyperlink" Target="mailto:tiskove@v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32D2-B655-1F4C-BBFE-77144C63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1990</Characters>
  <Application>Microsoft Office Word</Application>
  <DocSecurity>0</DocSecurity>
  <Lines>40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Otázka týdne</vt:lpstr>
    </vt:vector>
  </TitlesOfParts>
  <Company>VZP ČR</Company>
  <LinksUpToDate>false</LinksUpToDate>
  <CharactersWithSpaces>2343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http://www.vzp.cz/</vt:lpwstr>
      </vt:variant>
      <vt:variant>
        <vt:lpwstr/>
      </vt:variant>
      <vt:variant>
        <vt:i4>6488076</vt:i4>
      </vt:variant>
      <vt:variant>
        <vt:i4>0</vt:i4>
      </vt:variant>
      <vt:variant>
        <vt:i4>0</vt:i4>
      </vt:variant>
      <vt:variant>
        <vt:i4>5</vt:i4>
      </vt:variant>
      <vt:variant>
        <vt:lpwstr>mailto:oldrich.tichy@vzp.cz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Otázka týdne</dc:title>
  <dc:creator>VZP ČR</dc:creator>
  <cp:lastModifiedBy>Marcela Alföldi</cp:lastModifiedBy>
  <cp:revision>2</cp:revision>
  <dcterms:created xsi:type="dcterms:W3CDTF">2019-10-30T16:42:00Z</dcterms:created>
  <dcterms:modified xsi:type="dcterms:W3CDTF">2019-10-30T16:42:00Z</dcterms:modified>
</cp:coreProperties>
</file>