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559B" w:rsidRPr="009C2E0C" w:rsidRDefault="0016559B" w:rsidP="0016559B">
      <w:pPr>
        <w:pStyle w:val="Normlnweb"/>
        <w:shd w:val="clear" w:color="auto" w:fill="FFFFFF"/>
        <w:spacing w:before="0" w:beforeAutospacing="0" w:after="0" w:afterAutospacing="0"/>
        <w:outlineLvl w:val="0"/>
        <w:rPr>
          <w:rStyle w:val="Siln"/>
          <w:bCs w:val="0"/>
        </w:rPr>
      </w:pPr>
      <w:r>
        <w:rPr>
          <w:rStyle w:val="Siln"/>
          <w:rFonts w:ascii="Arial" w:hAnsi="Arial" w:cs="Arial"/>
          <w:b w:val="0"/>
          <w:i/>
          <w:szCs w:val="20"/>
        </w:rPr>
        <w:t xml:space="preserve">Praha </w:t>
      </w:r>
      <w:r w:rsidR="009C2E0C" w:rsidRPr="009C2E0C">
        <w:rPr>
          <w:rStyle w:val="Siln"/>
          <w:rFonts w:ascii="Arial" w:hAnsi="Arial" w:cs="Arial"/>
          <w:b w:val="0"/>
          <w:i/>
          <w:szCs w:val="20"/>
        </w:rPr>
        <w:t>12. 10.</w:t>
      </w:r>
      <w:r>
        <w:rPr>
          <w:rStyle w:val="Siln"/>
          <w:rFonts w:ascii="Arial" w:hAnsi="Arial" w:cs="Arial"/>
          <w:b w:val="0"/>
          <w:i/>
          <w:szCs w:val="20"/>
        </w:rPr>
        <w:t xml:space="preserve"> 20</w:t>
      </w:r>
      <w:r w:rsidR="00225F64">
        <w:rPr>
          <w:rStyle w:val="Siln"/>
          <w:rFonts w:ascii="Arial" w:hAnsi="Arial" w:cs="Arial"/>
          <w:b w:val="0"/>
          <w:i/>
          <w:szCs w:val="20"/>
        </w:rPr>
        <w:t>20</w:t>
      </w:r>
    </w:p>
    <w:p w:rsidR="0016559B" w:rsidRDefault="0016559B" w:rsidP="0016559B">
      <w:pPr>
        <w:shd w:val="clear" w:color="auto" w:fill="FFFFFF"/>
        <w:jc w:val="center"/>
        <w:rPr>
          <w:rFonts w:cs="Arial"/>
          <w:b/>
          <w:szCs w:val="20"/>
        </w:rPr>
      </w:pPr>
    </w:p>
    <w:p w:rsidR="0016559B" w:rsidRDefault="0016559B" w:rsidP="0016559B">
      <w:pPr>
        <w:shd w:val="clear" w:color="auto" w:fill="FFFFFF"/>
        <w:jc w:val="center"/>
        <w:rPr>
          <w:rFonts w:cs="Arial"/>
          <w:b/>
          <w:szCs w:val="20"/>
        </w:rPr>
      </w:pPr>
    </w:p>
    <w:p w:rsidR="0016559B" w:rsidRDefault="0016559B" w:rsidP="0016559B">
      <w:pPr>
        <w:shd w:val="clear" w:color="auto" w:fill="FFFFFF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OTÁZKA TÝDNE:</w:t>
      </w:r>
    </w:p>
    <w:p w:rsidR="0016559B" w:rsidRDefault="0016559B" w:rsidP="0016559B">
      <w:pPr>
        <w:rPr>
          <w:rFonts w:cs="Arial"/>
          <w:b/>
          <w:szCs w:val="20"/>
        </w:rPr>
      </w:pPr>
    </w:p>
    <w:p w:rsidR="00A66332" w:rsidRPr="00283A55" w:rsidRDefault="00A66332" w:rsidP="00A66332">
      <w:pPr>
        <w:widowControl w:val="0"/>
        <w:tabs>
          <w:tab w:val="num" w:pos="720"/>
        </w:tabs>
        <w:suppressAutoHyphens/>
        <w:jc w:val="both"/>
        <w:rPr>
          <w:b/>
        </w:rPr>
      </w:pPr>
      <w:r w:rsidRPr="00283A55">
        <w:rPr>
          <w:b/>
        </w:rPr>
        <w:t>Jaké příspěvky má VZP pro seniory?</w:t>
      </w:r>
    </w:p>
    <w:p w:rsidR="00A66332" w:rsidRDefault="00A66332" w:rsidP="00A66332">
      <w:pPr>
        <w:jc w:val="both"/>
        <w:rPr>
          <w:b/>
          <w:szCs w:val="20"/>
        </w:rPr>
      </w:pPr>
    </w:p>
    <w:p w:rsidR="00A66332" w:rsidRDefault="00A66332" w:rsidP="00A66332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ODPOVĚĎ:</w:t>
      </w:r>
    </w:p>
    <w:p w:rsidR="00A66332" w:rsidRDefault="00A66332" w:rsidP="00A66332">
      <w:pPr>
        <w:rPr>
          <w:rFonts w:cs="Arial"/>
          <w:szCs w:val="20"/>
        </w:rPr>
      </w:pPr>
    </w:p>
    <w:p w:rsidR="00A66332" w:rsidRDefault="00A66332" w:rsidP="00A66332">
      <w:pPr>
        <w:jc w:val="both"/>
      </w:pPr>
      <w:r>
        <w:t>Speciálně pro seniory nad 65 let je určen příspěvek cílený na</w:t>
      </w:r>
      <w:r w:rsidRPr="002E7F01">
        <w:t xml:space="preserve"> </w:t>
      </w:r>
      <w:hyperlink r:id="rId7" w:history="1">
        <w:r w:rsidRPr="009D1C92">
          <w:rPr>
            <w:rStyle w:val="Hypertextovodkaz"/>
          </w:rPr>
          <w:t>prevenci nebo včasné odhalení poruch duševního zdraví</w:t>
        </w:r>
      </w:hyperlink>
      <w:r>
        <w:t xml:space="preserve">. Vyčleněnou částku </w:t>
      </w:r>
      <w:r w:rsidRPr="00083956">
        <w:rPr>
          <w:b/>
        </w:rPr>
        <w:t xml:space="preserve">až 500 Kč </w:t>
      </w:r>
      <w:r w:rsidRPr="00395786">
        <w:t xml:space="preserve">můžete využít </w:t>
      </w:r>
      <w:r w:rsidRPr="002E7F01">
        <w:rPr>
          <w:b/>
        </w:rPr>
        <w:t>na </w:t>
      </w:r>
      <w:r>
        <w:rPr>
          <w:b/>
        </w:rPr>
        <w:t xml:space="preserve">nákup </w:t>
      </w:r>
      <w:r w:rsidRPr="002E7F01">
        <w:rPr>
          <w:b/>
        </w:rPr>
        <w:t>kognitivní</w:t>
      </w:r>
      <w:r>
        <w:rPr>
          <w:b/>
        </w:rPr>
        <w:t>ch</w:t>
      </w:r>
      <w:r w:rsidRPr="002E7F01">
        <w:rPr>
          <w:b/>
        </w:rPr>
        <w:t xml:space="preserve"> pomůc</w:t>
      </w:r>
      <w:r>
        <w:rPr>
          <w:b/>
        </w:rPr>
        <w:t>e</w:t>
      </w:r>
      <w:r w:rsidRPr="002E7F01">
        <w:rPr>
          <w:b/>
        </w:rPr>
        <w:t>k</w:t>
      </w:r>
      <w:r w:rsidRPr="002E7F01">
        <w:t xml:space="preserve"> doporučen</w:t>
      </w:r>
      <w:r>
        <w:t>ých</w:t>
      </w:r>
      <w:r w:rsidRPr="002E7F01">
        <w:t xml:space="preserve"> Českou </w:t>
      </w:r>
      <w:proofErr w:type="spellStart"/>
      <w:r w:rsidRPr="002E7F01">
        <w:t>alzheimerovskou</w:t>
      </w:r>
      <w:proofErr w:type="spellEnd"/>
      <w:r w:rsidRPr="002E7F01">
        <w:t xml:space="preserve"> společností pro trénink paměti</w:t>
      </w:r>
      <w:r>
        <w:t xml:space="preserve">, nebo </w:t>
      </w:r>
      <w:r w:rsidRPr="002E7F01">
        <w:rPr>
          <w:b/>
        </w:rPr>
        <w:t>na testování paměti</w:t>
      </w:r>
      <w:r w:rsidRPr="002E7F01">
        <w:t xml:space="preserve"> ve vybrané síti lékáren.</w:t>
      </w:r>
    </w:p>
    <w:p w:rsidR="00A66332" w:rsidRPr="002E7F01" w:rsidRDefault="00A66332" w:rsidP="00A66332">
      <w:pPr>
        <w:jc w:val="both"/>
      </w:pPr>
    </w:p>
    <w:p w:rsidR="00A66332" w:rsidRDefault="00A66332" w:rsidP="00A66332">
      <w:pPr>
        <w:jc w:val="both"/>
      </w:pPr>
      <w:r w:rsidRPr="000F0497">
        <w:t xml:space="preserve">Senioři </w:t>
      </w:r>
      <w:r>
        <w:t xml:space="preserve">ale samozřejmě </w:t>
      </w:r>
      <w:r w:rsidRPr="000F0497">
        <w:t xml:space="preserve">mohou získat většinu příspěvků VZP </w:t>
      </w:r>
      <w:r>
        <w:t xml:space="preserve">pro klienty </w:t>
      </w:r>
      <w:r w:rsidRPr="000F0497">
        <w:t xml:space="preserve">ve skupině „dospělí“, </w:t>
      </w:r>
      <w:r>
        <w:t xml:space="preserve">některé </w:t>
      </w:r>
      <w:r w:rsidRPr="000F0497">
        <w:t>dokonce</w:t>
      </w:r>
      <w:r>
        <w:t xml:space="preserve"> za</w:t>
      </w:r>
      <w:r w:rsidRPr="000F0497">
        <w:t xml:space="preserve"> zvýhodněný</w:t>
      </w:r>
      <w:r>
        <w:t>ch</w:t>
      </w:r>
      <w:r w:rsidRPr="000F0497">
        <w:t xml:space="preserve"> podmín</w:t>
      </w:r>
      <w:r>
        <w:t>e</w:t>
      </w:r>
      <w:r w:rsidRPr="000F0497">
        <w:t>k.</w:t>
      </w:r>
      <w:r>
        <w:t xml:space="preserve"> </w:t>
      </w:r>
      <w:r w:rsidRPr="00283A55">
        <w:t xml:space="preserve">Třeba příspěvek </w:t>
      </w:r>
      <w:hyperlink r:id="rId8" w:history="1">
        <w:r w:rsidRPr="009D1C92">
          <w:rPr>
            <w:rStyle w:val="Hypertextovodkaz"/>
          </w:rPr>
          <w:t>na pohybové aktivity</w:t>
        </w:r>
      </w:hyperlink>
      <w:r w:rsidRPr="009D1C92">
        <w:t xml:space="preserve"> </w:t>
      </w:r>
      <w:r w:rsidRPr="004644BC">
        <w:t xml:space="preserve">nabízíme dospělým ve výši </w:t>
      </w:r>
      <w:r w:rsidRPr="004644BC">
        <w:rPr>
          <w:b/>
        </w:rPr>
        <w:t>až 500 Kč</w:t>
      </w:r>
      <w:r>
        <w:t>, přičemž</w:t>
      </w:r>
      <w:r w:rsidRPr="00283A55">
        <w:t xml:space="preserve"> pro pojištěnce ve věku od 18 let do 65 let platí podmínka, že minimální hodnota </w:t>
      </w:r>
      <w:r>
        <w:t xml:space="preserve">předkládaných platebních </w:t>
      </w:r>
      <w:r w:rsidRPr="00283A55">
        <w:t>doklad</w:t>
      </w:r>
      <w:r>
        <w:t xml:space="preserve">ů </w:t>
      </w:r>
      <w:r w:rsidRPr="00283A55">
        <w:t xml:space="preserve">(permanentek) musí být 1 500 Kč. Od 65 let </w:t>
      </w:r>
      <w:r>
        <w:t xml:space="preserve">už </w:t>
      </w:r>
      <w:r w:rsidRPr="00283A55">
        <w:t>tato podmínka neplatí</w:t>
      </w:r>
      <w:r>
        <w:t>. Příspěvek ale nelze čerpat na</w:t>
      </w:r>
      <w:r w:rsidRPr="00283A55">
        <w:t xml:space="preserve"> jednotlivé vstupenky</w:t>
      </w:r>
      <w:r>
        <w:t>, protože musí jít o pravidelné aktivity. Je poskytován</w:t>
      </w:r>
      <w:r w:rsidRPr="00283A55">
        <w:t xml:space="preserve"> </w:t>
      </w:r>
      <w:r w:rsidRPr="00DA255A">
        <w:rPr>
          <w:b/>
        </w:rPr>
        <w:t>na rekondiční pohybové a zároveň sportovní aktivity</w:t>
      </w:r>
      <w:r w:rsidRPr="00D329E6">
        <w:t xml:space="preserve"> rozvíjející koordinaci, sílu, rovnováhu, flexibilitu a posílení středu těla (např. Sokol, turistické kroužky), mj. i na všechny typy jógy</w:t>
      </w:r>
      <w:r w:rsidRPr="00283A55">
        <w:t xml:space="preserve">. V kalendářním roce, kdy </w:t>
      </w:r>
      <w:r>
        <w:t xml:space="preserve">klient </w:t>
      </w:r>
      <w:r w:rsidRPr="00283A55">
        <w:t xml:space="preserve">dovrší 65 let, </w:t>
      </w:r>
      <w:r>
        <w:t>může</w:t>
      </w:r>
      <w:r w:rsidRPr="00283A55">
        <w:t xml:space="preserve"> při splnění stanovených podmínek </w:t>
      </w:r>
      <w:r>
        <w:t xml:space="preserve">dokonce </w:t>
      </w:r>
      <w:r w:rsidRPr="00283A55">
        <w:t xml:space="preserve">požádat </w:t>
      </w:r>
      <w:r>
        <w:t>2x o příspěvek 500 Kč na pohybovou aktivitu – před 65. narozeninami předloží doklady o úhradě permanentek ve výši alespoň 1 500 Kč a po 65. narozeninách pak k druhé žádosti doklad o zaplacení dalších alespoň 500 Kč</w:t>
      </w:r>
      <w:r w:rsidRPr="00283A55">
        <w:t>.</w:t>
      </w:r>
    </w:p>
    <w:p w:rsidR="00A66332" w:rsidRPr="00283A55" w:rsidRDefault="00A66332" w:rsidP="00A66332">
      <w:pPr>
        <w:jc w:val="both"/>
      </w:pPr>
    </w:p>
    <w:p w:rsidR="00A66332" w:rsidRPr="00A363BB" w:rsidRDefault="00A66332" w:rsidP="00A66332">
      <w:pPr>
        <w:shd w:val="clear" w:color="auto" w:fill="FFFFFF"/>
        <w:jc w:val="both"/>
        <w:rPr>
          <w:rFonts w:cs="Arial"/>
          <w:szCs w:val="20"/>
        </w:rPr>
      </w:pPr>
      <w:r w:rsidRPr="00A363BB">
        <w:rPr>
          <w:rFonts w:cs="Arial"/>
          <w:szCs w:val="20"/>
        </w:rPr>
        <w:t xml:space="preserve">Mnoho seniorů mezi našimi klienty trpí diabetem, </w:t>
      </w:r>
      <w:r>
        <w:rPr>
          <w:rFonts w:cs="Arial"/>
          <w:szCs w:val="20"/>
        </w:rPr>
        <w:t xml:space="preserve">proto je pro ně zajímavý i </w:t>
      </w:r>
      <w:r w:rsidRPr="00940FE6">
        <w:rPr>
          <w:rFonts w:cs="Arial"/>
          <w:szCs w:val="20"/>
        </w:rPr>
        <w:t xml:space="preserve">příspěvek </w:t>
      </w:r>
      <w:hyperlink r:id="rId9" w:history="1">
        <w:r w:rsidRPr="009D1C92">
          <w:rPr>
            <w:rStyle w:val="Hypertextovodkaz"/>
            <w:rFonts w:cs="Arial"/>
            <w:szCs w:val="20"/>
          </w:rPr>
          <w:t xml:space="preserve">na prevenci zhoršení projevů onemocnění diabetes </w:t>
        </w:r>
        <w:proofErr w:type="spellStart"/>
        <w:r w:rsidRPr="009D1C92">
          <w:rPr>
            <w:rStyle w:val="Hypertextovodkaz"/>
            <w:rFonts w:cs="Arial"/>
            <w:szCs w:val="20"/>
          </w:rPr>
          <w:t>mellitus</w:t>
        </w:r>
        <w:proofErr w:type="spellEnd"/>
      </w:hyperlink>
      <w:r w:rsidRPr="00A363BB">
        <w:rPr>
          <w:rFonts w:cs="Arial"/>
          <w:szCs w:val="20"/>
        </w:rPr>
        <w:t>. VZP ho poskytuje</w:t>
      </w:r>
      <w:r>
        <w:rPr>
          <w:rFonts w:cs="Arial"/>
          <w:szCs w:val="20"/>
        </w:rPr>
        <w:t xml:space="preserve"> </w:t>
      </w:r>
      <w:r w:rsidRPr="00A363BB">
        <w:rPr>
          <w:rFonts w:cs="Arial"/>
          <w:szCs w:val="20"/>
        </w:rPr>
        <w:t xml:space="preserve">po předložení průkazky diabetika nebo potvrzení o diagnóze diabetu dětem i dospělým. </w:t>
      </w:r>
      <w:r>
        <w:rPr>
          <w:rFonts w:cs="Arial"/>
          <w:szCs w:val="20"/>
        </w:rPr>
        <w:t>Příspěvek je možné</w:t>
      </w:r>
      <w:r w:rsidRPr="00A363BB">
        <w:rPr>
          <w:rFonts w:cs="Arial"/>
          <w:szCs w:val="20"/>
        </w:rPr>
        <w:t xml:space="preserve"> čerpat do celkové výše </w:t>
      </w:r>
      <w:r w:rsidRPr="00A363BB">
        <w:rPr>
          <w:rFonts w:cs="Arial"/>
          <w:b/>
          <w:szCs w:val="20"/>
        </w:rPr>
        <w:t>až 1 000 Kč</w:t>
      </w:r>
      <w:r w:rsidRPr="00A363BB">
        <w:rPr>
          <w:rFonts w:cs="Arial"/>
          <w:szCs w:val="20"/>
        </w:rPr>
        <w:t xml:space="preserve"> na nákup </w:t>
      </w:r>
      <w:r w:rsidRPr="00A363BB">
        <w:rPr>
          <w:rFonts w:cs="Arial"/>
          <w:b/>
          <w:szCs w:val="20"/>
        </w:rPr>
        <w:t>vybraných zdravotních pomůcek</w:t>
      </w:r>
      <w:r w:rsidRPr="00A363BB">
        <w:rPr>
          <w:rFonts w:cs="Arial"/>
          <w:szCs w:val="20"/>
        </w:rPr>
        <w:t xml:space="preserve"> (</w:t>
      </w:r>
      <w:r w:rsidRPr="00A363BB">
        <w:t>mj. jehly k inzulinovým perům, testovací a</w:t>
      </w:r>
      <w:r>
        <w:t> </w:t>
      </w:r>
      <w:r w:rsidRPr="00A363BB">
        <w:t>diagnostické proužky</w:t>
      </w:r>
      <w:r w:rsidRPr="00A363BB">
        <w:rPr>
          <w:rFonts w:cs="Arial"/>
          <w:color w:val="212121"/>
          <w:szCs w:val="20"/>
        </w:rPr>
        <w:t xml:space="preserve">, </w:t>
      </w:r>
      <w:r w:rsidRPr="00A363BB">
        <w:rPr>
          <w:rFonts w:cs="Arial"/>
          <w:szCs w:val="20"/>
        </w:rPr>
        <w:t xml:space="preserve">gely a krémy zlepšující hojení ran) </w:t>
      </w:r>
      <w:r>
        <w:rPr>
          <w:rFonts w:cs="Arial"/>
          <w:szCs w:val="20"/>
        </w:rPr>
        <w:t>nebo</w:t>
      </w:r>
      <w:r w:rsidRPr="00A363BB">
        <w:rPr>
          <w:rFonts w:cs="Arial"/>
          <w:szCs w:val="20"/>
        </w:rPr>
        <w:t xml:space="preserve"> </w:t>
      </w:r>
      <w:r w:rsidRPr="00A363BB">
        <w:rPr>
          <w:rFonts w:cs="Arial"/>
          <w:b/>
          <w:szCs w:val="20"/>
        </w:rPr>
        <w:t>na přístrojovou pedikúru</w:t>
      </w:r>
      <w:r w:rsidRPr="00A363BB">
        <w:rPr>
          <w:rFonts w:cs="Arial"/>
          <w:szCs w:val="20"/>
        </w:rPr>
        <w:t>, kde je ale podmínkou pravidelná péče, tj. absolvování alespoň čtyř odborných pedikérských ošetření.</w:t>
      </w:r>
    </w:p>
    <w:p w:rsidR="00A66332" w:rsidRPr="00A363BB" w:rsidRDefault="00A66332" w:rsidP="00A66332">
      <w:pPr>
        <w:widowControl w:val="0"/>
        <w:suppressAutoHyphens/>
        <w:jc w:val="both"/>
        <w:rPr>
          <w:rFonts w:cs="Arial"/>
          <w:szCs w:val="20"/>
        </w:rPr>
      </w:pPr>
    </w:p>
    <w:p w:rsidR="00A66332" w:rsidRDefault="00A66332" w:rsidP="00A66332">
      <w:pPr>
        <w:jc w:val="both"/>
      </w:pPr>
      <w:r>
        <w:t xml:space="preserve">Bez věkového omezení je poskytován rovněž </w:t>
      </w:r>
      <w:r w:rsidRPr="00940FE6">
        <w:t xml:space="preserve">příspěvek </w:t>
      </w:r>
      <w:hyperlink r:id="rId10" w:history="1">
        <w:r w:rsidRPr="009D1C92">
          <w:rPr>
            <w:rStyle w:val="Hypertextovodkaz"/>
          </w:rPr>
          <w:t>na vyšetření kožních znamének</w:t>
        </w:r>
      </w:hyperlink>
      <w:r>
        <w:t>, protože m</w:t>
      </w:r>
      <w:r w:rsidRPr="000F0497">
        <w:t>elanomy jsou jedním z nejčastějších onkologických onemocnění</w:t>
      </w:r>
      <w:r>
        <w:t xml:space="preserve"> ve všech věkových skupinách</w:t>
      </w:r>
      <w:r w:rsidRPr="000F0497">
        <w:t xml:space="preserve">. Proto nabízíme </w:t>
      </w:r>
      <w:r>
        <w:t xml:space="preserve">dětem i dospělým </w:t>
      </w:r>
      <w:r w:rsidRPr="00083956">
        <w:rPr>
          <w:b/>
        </w:rPr>
        <w:t>až 500 Kč</w:t>
      </w:r>
      <w:r w:rsidRPr="000F0497">
        <w:t xml:space="preserve"> na vyšetření </w:t>
      </w:r>
      <w:proofErr w:type="spellStart"/>
      <w:r w:rsidRPr="000F0497">
        <w:t>dermatoskopem</w:t>
      </w:r>
      <w:proofErr w:type="spellEnd"/>
      <w:r w:rsidRPr="000F0497">
        <w:t xml:space="preserve"> v ordinaci lékaře. </w:t>
      </w:r>
      <w:r>
        <w:t xml:space="preserve">Na prevenci onkologických onemocnění u klientů od 35 let je pak cílen také </w:t>
      </w:r>
      <w:r w:rsidRPr="00940FE6">
        <w:t xml:space="preserve">příspěvek </w:t>
      </w:r>
      <w:r w:rsidRPr="00083956">
        <w:rPr>
          <w:b/>
        </w:rPr>
        <w:t xml:space="preserve">až 3 000 Kč </w:t>
      </w:r>
      <w:hyperlink r:id="rId11" w:history="1">
        <w:r w:rsidRPr="009D1C92">
          <w:rPr>
            <w:rStyle w:val="Hypertextovodkaz"/>
          </w:rPr>
          <w:t>na preventivní onkologickou prohlídku</w:t>
        </w:r>
      </w:hyperlink>
      <w:r>
        <w:t xml:space="preserve"> absolvovanou v některém ze spolupracujících pracovišť. </w:t>
      </w:r>
    </w:p>
    <w:p w:rsidR="00A66332" w:rsidRPr="000F0497" w:rsidRDefault="00A66332" w:rsidP="00A66332">
      <w:pPr>
        <w:jc w:val="both"/>
      </w:pPr>
    </w:p>
    <w:p w:rsidR="00A66332" w:rsidRDefault="00A66332" w:rsidP="00A66332">
      <w:pPr>
        <w:jc w:val="both"/>
      </w:pPr>
      <w:r>
        <w:t xml:space="preserve">Na seniory se vztahuje i </w:t>
      </w:r>
      <w:r w:rsidRPr="00940FE6">
        <w:t xml:space="preserve">příspěvek </w:t>
      </w:r>
      <w:hyperlink r:id="rId12" w:history="1">
        <w:r w:rsidRPr="009D1C92">
          <w:rPr>
            <w:rStyle w:val="Hypertextovodkaz"/>
          </w:rPr>
          <w:t>na odvykání kouření</w:t>
        </w:r>
      </w:hyperlink>
      <w:r>
        <w:rPr>
          <w:b/>
        </w:rPr>
        <w:t>.</w:t>
      </w:r>
      <w:r>
        <w:t xml:space="preserve"> V </w:t>
      </w:r>
      <w:r w:rsidRPr="000F0497">
        <w:t>rámci odborně vedené léčby při odvykání kouření m</w:t>
      </w:r>
      <w:r>
        <w:t>ohou</w:t>
      </w:r>
      <w:r w:rsidRPr="000F0497">
        <w:t xml:space="preserve"> získat</w:t>
      </w:r>
      <w:r w:rsidRPr="00083956">
        <w:rPr>
          <w:b/>
        </w:rPr>
        <w:t xml:space="preserve"> až 2 500 Kč</w:t>
      </w:r>
      <w:r w:rsidRPr="000F0497">
        <w:t xml:space="preserve"> na nikotinovou substituci a</w:t>
      </w:r>
      <w:r>
        <w:t> </w:t>
      </w:r>
      <w:r w:rsidRPr="000F0497">
        <w:t xml:space="preserve">nákup léčivých přípravků v lékárně. </w:t>
      </w:r>
    </w:p>
    <w:p w:rsidR="00A66332" w:rsidRDefault="00A66332" w:rsidP="00A66332">
      <w:pPr>
        <w:jc w:val="both"/>
      </w:pPr>
    </w:p>
    <w:p w:rsidR="00A66332" w:rsidRDefault="00A66332" w:rsidP="00A66332">
      <w:pPr>
        <w:jc w:val="both"/>
      </w:pPr>
      <w:r>
        <w:t xml:space="preserve">Z příspěvků </w:t>
      </w:r>
      <w:hyperlink r:id="rId13" w:history="1">
        <w:r w:rsidRPr="009D1C92">
          <w:rPr>
            <w:rStyle w:val="Hypertextovodkaz"/>
          </w:rPr>
          <w:t>na očkování</w:t>
        </w:r>
      </w:hyperlink>
      <w:r>
        <w:t xml:space="preserve"> nehrazená z veřejného zdravotního pojištění mohou senioři čerpat až 700 Kč na očkování </w:t>
      </w:r>
      <w:r w:rsidRPr="0053305B">
        <w:rPr>
          <w:b/>
        </w:rPr>
        <w:t>proti klíšťové encefalitidě</w:t>
      </w:r>
      <w:r>
        <w:t xml:space="preserve">, až 500 Kč na očkování </w:t>
      </w:r>
      <w:r w:rsidRPr="0053305B">
        <w:rPr>
          <w:b/>
        </w:rPr>
        <w:t>proti virové hepatitidě</w:t>
      </w:r>
      <w:r>
        <w:t xml:space="preserve"> A, B (včetně kombinované A/B), až 500 Kč na očkování </w:t>
      </w:r>
      <w:r w:rsidRPr="0053305B">
        <w:rPr>
          <w:b/>
        </w:rPr>
        <w:t>proti meningokokovým nákazám</w:t>
      </w:r>
      <w:r>
        <w:t xml:space="preserve">, až 1 000 Kč </w:t>
      </w:r>
      <w:r w:rsidRPr="007251D5">
        <w:t xml:space="preserve">na očkování </w:t>
      </w:r>
      <w:r w:rsidRPr="0053305B">
        <w:rPr>
          <w:b/>
        </w:rPr>
        <w:t>pro cesty do zahraničí</w:t>
      </w:r>
      <w:r>
        <w:t xml:space="preserve">. Přímo pro starší klienty (od 50 let) je určen příspěvek až 2 000 Kč na očkování </w:t>
      </w:r>
      <w:r w:rsidRPr="0053305B">
        <w:rPr>
          <w:b/>
        </w:rPr>
        <w:t>proti pásovému oparu</w:t>
      </w:r>
      <w:r>
        <w:t xml:space="preserve">. Ve věku nad 65 let už naopak nelze žádat o příspěvek na očkování </w:t>
      </w:r>
      <w:hyperlink r:id="rId14" w:history="1">
        <w:r w:rsidRPr="007251D5">
          <w:rPr>
            <w:rStyle w:val="Hypertextovodkaz"/>
          </w:rPr>
          <w:t>proti chřipce nebo proti pneumokokovým infekcím</w:t>
        </w:r>
      </w:hyperlink>
      <w:r>
        <w:t xml:space="preserve">, který </w:t>
      </w:r>
      <w:r w:rsidR="007251D5">
        <w:t xml:space="preserve">jinak </w:t>
      </w:r>
      <w:r>
        <w:t>VZP poskytuje dětem i dospělým. Tato dvě očkování mají totiž všichni pojištěnci nad 65 let hrazené z veřejného zdravotního pojištění, a proto není poskytován příspěvek z fondu prevence.</w:t>
      </w:r>
    </w:p>
    <w:p w:rsidR="00A66332" w:rsidRDefault="00A66332" w:rsidP="00A66332">
      <w:pPr>
        <w:jc w:val="both"/>
      </w:pPr>
    </w:p>
    <w:p w:rsidR="00A66332" w:rsidRPr="0053305B" w:rsidRDefault="007251D5" w:rsidP="00A66332">
      <w:pPr>
        <w:jc w:val="both"/>
        <w:rPr>
          <w:rFonts w:cs="Arial"/>
          <w:b/>
          <w:szCs w:val="20"/>
        </w:rPr>
      </w:pPr>
      <w:r>
        <w:rPr>
          <w:rStyle w:val="Siln"/>
          <w:rFonts w:cs="Arial"/>
          <w:b w:val="0"/>
          <w:color w:val="212121"/>
          <w:szCs w:val="20"/>
        </w:rPr>
        <w:t xml:space="preserve">U všech výše zmíněných příspěvků platí, že </w:t>
      </w:r>
      <w:hyperlink r:id="rId15" w:history="1">
        <w:r>
          <w:rPr>
            <w:rStyle w:val="Hypertextovodkaz"/>
            <w:color w:val="D22D0F"/>
          </w:rPr>
          <w:t>žádost</w:t>
        </w:r>
      </w:hyperlink>
      <w:r>
        <w:t xml:space="preserve"> musíte podat </w:t>
      </w:r>
      <w:r>
        <w:rPr>
          <w:b/>
        </w:rPr>
        <w:t xml:space="preserve">do 30. 11. 2020. </w:t>
      </w:r>
      <w:r w:rsidR="00A66332">
        <w:rPr>
          <w:rStyle w:val="Siln"/>
          <w:b w:val="0"/>
          <w:color w:val="212121"/>
        </w:rPr>
        <w:t>Seznámit se s</w:t>
      </w:r>
      <w:r>
        <w:rPr>
          <w:rStyle w:val="Siln"/>
          <w:b w:val="0"/>
          <w:color w:val="212121"/>
        </w:rPr>
        <w:t> </w:t>
      </w:r>
      <w:r w:rsidR="00A66332">
        <w:rPr>
          <w:rStyle w:val="Siln"/>
          <w:b w:val="0"/>
          <w:color w:val="212121"/>
        </w:rPr>
        <w:t xml:space="preserve">podmínkami čerpání </w:t>
      </w:r>
      <w:r>
        <w:rPr>
          <w:rStyle w:val="Siln"/>
          <w:b w:val="0"/>
          <w:color w:val="212121"/>
        </w:rPr>
        <w:t xml:space="preserve">příspěvků </w:t>
      </w:r>
      <w:r w:rsidR="00A66332">
        <w:rPr>
          <w:rStyle w:val="Siln"/>
          <w:b w:val="0"/>
          <w:color w:val="212121"/>
        </w:rPr>
        <w:t xml:space="preserve">můžete na </w:t>
      </w:r>
      <w:hyperlink r:id="rId16" w:history="1">
        <w:r w:rsidR="00A66332" w:rsidRPr="0078577E">
          <w:rPr>
            <w:rStyle w:val="Hypertextovodkaz"/>
          </w:rPr>
          <w:t>www.vzp.cz/vyhody</w:t>
        </w:r>
      </w:hyperlink>
      <w:r w:rsidR="00A66332" w:rsidRPr="0053305B">
        <w:rPr>
          <w:rStyle w:val="Siln"/>
          <w:rFonts w:cs="Arial"/>
          <w:b w:val="0"/>
          <w:color w:val="212121"/>
          <w:szCs w:val="20"/>
        </w:rPr>
        <w:t>, nebo volejte infolinku 952 222 222.</w:t>
      </w:r>
      <w:r>
        <w:rPr>
          <w:rStyle w:val="Siln"/>
          <w:rFonts w:cs="Arial"/>
          <w:b w:val="0"/>
          <w:color w:val="212121"/>
          <w:szCs w:val="20"/>
        </w:rPr>
        <w:t xml:space="preserve"> </w:t>
      </w:r>
    </w:p>
    <w:p w:rsidR="00204E29" w:rsidRDefault="00204E29" w:rsidP="00226CB2">
      <w:pPr>
        <w:rPr>
          <w:rFonts w:cs="Arial"/>
          <w:szCs w:val="20"/>
        </w:rPr>
      </w:pPr>
    </w:p>
    <w:p w:rsidR="00204E29" w:rsidRDefault="00204E29" w:rsidP="00226CB2">
      <w:pPr>
        <w:rPr>
          <w:rFonts w:cs="Arial"/>
          <w:szCs w:val="20"/>
        </w:rPr>
      </w:pPr>
    </w:p>
    <w:p w:rsidR="00F15D1B" w:rsidRDefault="003329D0" w:rsidP="00F15D1B">
      <w:r>
        <w:rPr>
          <w:b/>
        </w:rPr>
        <w:t>Vlastimil Sršeň</w:t>
      </w:r>
      <w:r w:rsidR="00F15D1B">
        <w:rPr>
          <w:b/>
        </w:rPr>
        <w:br/>
      </w:r>
      <w:r w:rsidR="00F15D1B">
        <w:t>tiskový mluvčí</w:t>
      </w:r>
    </w:p>
    <w:p w:rsidR="007E2128" w:rsidRPr="00226CB2" w:rsidRDefault="007E2128" w:rsidP="00F15D1B"/>
    <w:sectPr w:rsidR="007E2128" w:rsidRPr="00226CB2">
      <w:headerReference w:type="default" r:id="rId17"/>
      <w:footerReference w:type="default" r:id="rId18"/>
      <w:pgSz w:w="11906" w:h="16838"/>
      <w:pgMar w:top="1134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30E00" w:rsidRDefault="00430E00">
      <w:r>
        <w:separator/>
      </w:r>
    </w:p>
  </w:endnote>
  <w:endnote w:type="continuationSeparator" w:id="0">
    <w:p w:rsidR="00430E00" w:rsidRDefault="0043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383C" w:rsidRPr="00401AAF" w:rsidRDefault="00C0383C">
    <w:pPr>
      <w:pStyle w:val="Zpat"/>
      <w:pBdr>
        <w:top w:val="single" w:sz="4" w:space="0" w:color="808080"/>
      </w:pBdr>
      <w:jc w:val="center"/>
      <w:rPr>
        <w:rFonts w:cs="Arial"/>
        <w:b/>
        <w:bCs/>
        <w:color w:val="808080"/>
        <w:sz w:val="16"/>
        <w:szCs w:val="16"/>
      </w:rPr>
    </w:pPr>
  </w:p>
  <w:p w:rsidR="00C0383C" w:rsidRPr="00401AAF" w:rsidRDefault="00C0383C">
    <w:pPr>
      <w:pStyle w:val="Zpat"/>
      <w:pBdr>
        <w:top w:val="single" w:sz="4" w:space="0" w:color="808080"/>
      </w:pBdr>
      <w:jc w:val="center"/>
      <w:rPr>
        <w:rFonts w:cs="Arial"/>
        <w:b/>
        <w:color w:val="808080"/>
        <w:sz w:val="16"/>
        <w:szCs w:val="16"/>
      </w:rPr>
    </w:pPr>
    <w:r w:rsidRPr="00401AAF">
      <w:rPr>
        <w:rFonts w:cs="Arial"/>
        <w:b/>
        <w:bCs/>
        <w:color w:val="808080"/>
        <w:sz w:val="16"/>
        <w:szCs w:val="16"/>
      </w:rPr>
      <w:t>Všeobecná zdravotní pojišťovna České republiky</w:t>
    </w:r>
  </w:p>
  <w:p w:rsidR="00C0383C" w:rsidRPr="00401AAF" w:rsidRDefault="00C0383C">
    <w:pPr>
      <w:pStyle w:val="Zpat"/>
      <w:jc w:val="center"/>
      <w:rPr>
        <w:rFonts w:cs="Arial"/>
        <w:noProof/>
        <w:color w:val="000080"/>
        <w:sz w:val="16"/>
        <w:szCs w:val="16"/>
      </w:rPr>
    </w:pPr>
    <w:r w:rsidRPr="00401AAF">
      <w:rPr>
        <w:rFonts w:cs="Arial"/>
        <w:color w:val="808080"/>
        <w:sz w:val="16"/>
        <w:szCs w:val="16"/>
      </w:rPr>
      <w:t xml:space="preserve">Orlická 4/2020, 130 00 Praha 3, </w:t>
    </w:r>
    <w:r w:rsidRPr="00401AAF">
      <w:rPr>
        <w:rFonts w:cs="Arial"/>
        <w:noProof/>
        <w:color w:val="808080"/>
        <w:sz w:val="16"/>
        <w:szCs w:val="16"/>
      </w:rPr>
      <w:t xml:space="preserve">tel.: </w:t>
    </w:r>
    <w:r w:rsidR="003329D0" w:rsidRPr="003329D0">
      <w:rPr>
        <w:rFonts w:cs="Arial"/>
        <w:noProof/>
        <w:color w:val="808080"/>
        <w:sz w:val="16"/>
        <w:szCs w:val="16"/>
      </w:rPr>
      <w:t>952 220 444</w:t>
    </w:r>
    <w:r w:rsidRPr="00401AAF">
      <w:rPr>
        <w:rFonts w:cs="Arial"/>
        <w:color w:val="808080"/>
        <w:sz w:val="16"/>
        <w:szCs w:val="16"/>
      </w:rPr>
      <w:t xml:space="preserve">, </w:t>
    </w:r>
    <w:r w:rsidRPr="00401AAF">
      <w:rPr>
        <w:rFonts w:cs="Arial"/>
        <w:noProof/>
        <w:color w:val="808080"/>
        <w:sz w:val="16"/>
        <w:szCs w:val="16"/>
      </w:rPr>
      <w:t xml:space="preserve">e-mail: </w:t>
    </w:r>
    <w:hyperlink r:id="rId1" w:history="1">
      <w:r w:rsidR="003329D0" w:rsidRPr="00FD7F3B">
        <w:rPr>
          <w:rStyle w:val="Hypertextovodkaz"/>
          <w:rFonts w:cs="Arial"/>
          <w:noProof/>
          <w:sz w:val="16"/>
          <w:szCs w:val="16"/>
        </w:rPr>
        <w:t>tiskove@vzp.cz</w:t>
      </w:r>
    </w:hyperlink>
    <w:r w:rsidR="00413159">
      <w:rPr>
        <w:rFonts w:cs="Arial"/>
        <w:noProof/>
        <w:color w:val="808080"/>
        <w:sz w:val="16"/>
        <w:szCs w:val="16"/>
      </w:rPr>
      <w:t xml:space="preserve"> </w:t>
    </w:r>
  </w:p>
  <w:p w:rsidR="00C0383C" w:rsidRPr="00401AAF" w:rsidRDefault="00430E00">
    <w:pPr>
      <w:pStyle w:val="Zpat"/>
      <w:jc w:val="center"/>
      <w:rPr>
        <w:sz w:val="16"/>
        <w:szCs w:val="16"/>
      </w:rPr>
    </w:pPr>
    <w:hyperlink r:id="rId2" w:history="1">
      <w:r w:rsidR="00C0383C" w:rsidRPr="00401AAF">
        <w:rPr>
          <w:rStyle w:val="Hypertextovodkaz"/>
          <w:rFonts w:cs="Arial"/>
          <w:sz w:val="16"/>
          <w:szCs w:val="16"/>
        </w:rPr>
        <w:t>www.vzp.cz</w:t>
      </w:r>
    </w:hyperlink>
    <w:r w:rsidR="00C0383C" w:rsidRPr="00401AAF">
      <w:rPr>
        <w:rFonts w:cs="Arial"/>
        <w:color w:val="8080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30E00" w:rsidRDefault="00430E00">
      <w:r>
        <w:separator/>
      </w:r>
    </w:p>
  </w:footnote>
  <w:footnote w:type="continuationSeparator" w:id="0">
    <w:p w:rsidR="00430E00" w:rsidRDefault="00430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383C" w:rsidRDefault="009A0A6D">
    <w:pPr>
      <w:pStyle w:val="Nadpis2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2049780" cy="424180"/>
          <wp:effectExtent l="0" t="0" r="0" b="0"/>
          <wp:wrapTight wrapText="bothSides">
            <wp:wrapPolygon edited="0">
              <wp:start x="0" y="0"/>
              <wp:lineTo x="0" y="20371"/>
              <wp:lineTo x="21480" y="20371"/>
              <wp:lineTo x="21480" y="0"/>
              <wp:lineTo x="0" y="0"/>
            </wp:wrapPolygon>
          </wp:wrapTight>
          <wp:docPr id="3" name="obrázek 3" descr="logo_ce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e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424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383C" w:rsidRDefault="00C0383C">
    <w:pPr>
      <w:pBdr>
        <w:bottom w:val="single" w:sz="4" w:space="5" w:color="808080"/>
      </w:pBdr>
      <w:rPr>
        <w:rFonts w:cs="Arial"/>
        <w:b/>
      </w:rPr>
    </w:pPr>
  </w:p>
  <w:p w:rsidR="00C0383C" w:rsidRPr="002344BE" w:rsidRDefault="00C0383C">
    <w:pPr>
      <w:pBdr>
        <w:bottom w:val="single" w:sz="4" w:space="5" w:color="808080"/>
      </w:pBdr>
      <w:rPr>
        <w:rFonts w:cs="Arial"/>
        <w:b/>
        <w:color w:val="808080"/>
        <w:szCs w:val="20"/>
      </w:rPr>
    </w:pPr>
    <w:r w:rsidRPr="002344BE">
      <w:rPr>
        <w:rFonts w:cs="Arial"/>
        <w:b/>
        <w:color w:val="808080"/>
        <w:szCs w:val="20"/>
      </w:rPr>
      <w:t xml:space="preserve">Tisková </w:t>
    </w:r>
    <w:r>
      <w:rPr>
        <w:rFonts w:cs="Arial"/>
        <w:b/>
        <w:color w:val="808080"/>
        <w:szCs w:val="20"/>
      </w:rPr>
      <w:t>informace</w:t>
    </w:r>
    <w:r w:rsidRPr="002344BE">
      <w:rPr>
        <w:rFonts w:cs="Arial"/>
        <w:b/>
        <w:color w:val="808080"/>
        <w:szCs w:val="20"/>
      </w:rPr>
      <w:t xml:space="preserve"> VZP ČR</w:t>
    </w:r>
  </w:p>
  <w:p w:rsidR="00C0383C" w:rsidRPr="002344BE" w:rsidRDefault="00C0383C">
    <w:pPr>
      <w:pBdr>
        <w:bottom w:val="single" w:sz="4" w:space="5" w:color="808080"/>
      </w:pBdr>
      <w:rPr>
        <w:rFonts w:cs="Arial"/>
        <w:b/>
        <w:color w:val="808080"/>
        <w:szCs w:val="20"/>
      </w:rPr>
    </w:pPr>
  </w:p>
  <w:p w:rsidR="00C0383C" w:rsidRPr="002344BE" w:rsidRDefault="00C0383C">
    <w:pPr>
      <w:rPr>
        <w:rFonts w:cs="Arial"/>
        <w:color w:val="808080"/>
      </w:rPr>
    </w:pPr>
    <w:r w:rsidRPr="002344BE">
      <w:rPr>
        <w:color w:val="808080"/>
        <w:szCs w:val="20"/>
      </w:rPr>
      <w:tab/>
    </w:r>
    <w:r w:rsidRPr="002344BE">
      <w:rPr>
        <w:color w:val="808080"/>
        <w:szCs w:val="20"/>
      </w:rPr>
      <w:tab/>
    </w:r>
    <w:r w:rsidRPr="002344BE">
      <w:rPr>
        <w:color w:val="808080"/>
        <w:szCs w:val="20"/>
      </w:rPr>
      <w:tab/>
    </w:r>
    <w:r w:rsidRPr="002344BE">
      <w:rPr>
        <w:color w:val="808080"/>
        <w:szCs w:val="20"/>
      </w:rPr>
      <w:tab/>
    </w:r>
    <w:r w:rsidRPr="002344BE">
      <w:rPr>
        <w:color w:val="808080"/>
      </w:rPr>
      <w:tab/>
    </w:r>
    <w:r w:rsidRPr="002344BE">
      <w:rPr>
        <w:color w:val="808080"/>
      </w:rPr>
      <w:tab/>
    </w:r>
    <w:r w:rsidRPr="002344BE">
      <w:rPr>
        <w:color w:val="808080"/>
      </w:rPr>
      <w:tab/>
    </w:r>
    <w:r>
      <w:rPr>
        <w:color w:val="80808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28"/>
    <w:rsid w:val="000772EE"/>
    <w:rsid w:val="000A4A3E"/>
    <w:rsid w:val="000D00BC"/>
    <w:rsid w:val="000E0237"/>
    <w:rsid w:val="00104A34"/>
    <w:rsid w:val="0016559B"/>
    <w:rsid w:val="001672DB"/>
    <w:rsid w:val="001A4C7F"/>
    <w:rsid w:val="00204E29"/>
    <w:rsid w:val="00217315"/>
    <w:rsid w:val="00225F64"/>
    <w:rsid w:val="00226CB2"/>
    <w:rsid w:val="00234372"/>
    <w:rsid w:val="002A12A7"/>
    <w:rsid w:val="00315D5B"/>
    <w:rsid w:val="00322756"/>
    <w:rsid w:val="003301DE"/>
    <w:rsid w:val="003329D0"/>
    <w:rsid w:val="00336A9E"/>
    <w:rsid w:val="00384A49"/>
    <w:rsid w:val="003E2301"/>
    <w:rsid w:val="00413159"/>
    <w:rsid w:val="004150CE"/>
    <w:rsid w:val="00430E00"/>
    <w:rsid w:val="00457F40"/>
    <w:rsid w:val="00471164"/>
    <w:rsid w:val="00494CBC"/>
    <w:rsid w:val="004E3B97"/>
    <w:rsid w:val="005502DB"/>
    <w:rsid w:val="005606E8"/>
    <w:rsid w:val="005871DE"/>
    <w:rsid w:val="005A48DA"/>
    <w:rsid w:val="005A512B"/>
    <w:rsid w:val="005E6FF1"/>
    <w:rsid w:val="00606BDD"/>
    <w:rsid w:val="00641603"/>
    <w:rsid w:val="00655C0B"/>
    <w:rsid w:val="00686AE2"/>
    <w:rsid w:val="006960BD"/>
    <w:rsid w:val="006D1793"/>
    <w:rsid w:val="00705DDC"/>
    <w:rsid w:val="007132F1"/>
    <w:rsid w:val="007251D5"/>
    <w:rsid w:val="00746768"/>
    <w:rsid w:val="007501E3"/>
    <w:rsid w:val="00757C76"/>
    <w:rsid w:val="00765025"/>
    <w:rsid w:val="007B0415"/>
    <w:rsid w:val="007C4CE2"/>
    <w:rsid w:val="007E2128"/>
    <w:rsid w:val="007E7714"/>
    <w:rsid w:val="00867138"/>
    <w:rsid w:val="008722C7"/>
    <w:rsid w:val="00883337"/>
    <w:rsid w:val="008B75F4"/>
    <w:rsid w:val="008E145E"/>
    <w:rsid w:val="008F34BF"/>
    <w:rsid w:val="00935FE3"/>
    <w:rsid w:val="00940FE6"/>
    <w:rsid w:val="00957977"/>
    <w:rsid w:val="00990774"/>
    <w:rsid w:val="00990C2E"/>
    <w:rsid w:val="009A0A6D"/>
    <w:rsid w:val="009C2E0C"/>
    <w:rsid w:val="009D1C92"/>
    <w:rsid w:val="00A21091"/>
    <w:rsid w:val="00A66332"/>
    <w:rsid w:val="00B01EF5"/>
    <w:rsid w:val="00B17A4C"/>
    <w:rsid w:val="00B2349B"/>
    <w:rsid w:val="00BC1F49"/>
    <w:rsid w:val="00C0383C"/>
    <w:rsid w:val="00C424C6"/>
    <w:rsid w:val="00CE3D8F"/>
    <w:rsid w:val="00CF6FFC"/>
    <w:rsid w:val="00CF7696"/>
    <w:rsid w:val="00D33825"/>
    <w:rsid w:val="00D37F59"/>
    <w:rsid w:val="00D67DFA"/>
    <w:rsid w:val="00D91BF1"/>
    <w:rsid w:val="00DA255A"/>
    <w:rsid w:val="00DE3EE2"/>
    <w:rsid w:val="00E05A59"/>
    <w:rsid w:val="00E231F7"/>
    <w:rsid w:val="00EA1DC1"/>
    <w:rsid w:val="00EE47CF"/>
    <w:rsid w:val="00EE4B31"/>
    <w:rsid w:val="00F1204C"/>
    <w:rsid w:val="00F15D1B"/>
    <w:rsid w:val="00F62915"/>
    <w:rsid w:val="00F668C1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0CDF2FB-3815-4183-AC19-502F348D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2128"/>
    <w:rPr>
      <w:rFonts w:ascii="Arial" w:hAnsi="Arial"/>
      <w:szCs w:val="24"/>
    </w:rPr>
  </w:style>
  <w:style w:type="paragraph" w:styleId="Nadpis2">
    <w:name w:val="heading 2"/>
    <w:basedOn w:val="Normln"/>
    <w:next w:val="Normln"/>
    <w:qFormat/>
    <w:rsid w:val="007E2128"/>
    <w:pPr>
      <w:keepNext/>
      <w:outlineLvl w:val="1"/>
    </w:pPr>
    <w:rPr>
      <w:rFonts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E2128"/>
    <w:rPr>
      <w:color w:val="0000FF"/>
      <w:u w:val="single"/>
    </w:rPr>
  </w:style>
  <w:style w:type="paragraph" w:styleId="Zpat">
    <w:name w:val="footer"/>
    <w:basedOn w:val="Normln"/>
    <w:rsid w:val="007E2128"/>
    <w:pPr>
      <w:tabs>
        <w:tab w:val="center" w:pos="4536"/>
        <w:tab w:val="right" w:pos="9072"/>
      </w:tabs>
    </w:pPr>
  </w:style>
  <w:style w:type="character" w:customStyle="1" w:styleId="StylE-mailovZprvy17">
    <w:name w:val="StylE-mailovéZprávy17"/>
    <w:semiHidden/>
    <w:rsid w:val="007E2128"/>
    <w:rPr>
      <w:rFonts w:ascii="Arial" w:hAnsi="Arial" w:cs="Arial"/>
      <w:color w:val="auto"/>
      <w:sz w:val="20"/>
      <w:szCs w:val="20"/>
    </w:rPr>
  </w:style>
  <w:style w:type="paragraph" w:customStyle="1" w:styleId="Rozvrendokumentu">
    <w:name w:val="Rozvržení dokumentu"/>
    <w:basedOn w:val="Normln"/>
    <w:semiHidden/>
    <w:rsid w:val="00F668C1"/>
    <w:pPr>
      <w:shd w:val="clear" w:color="auto" w:fill="000080"/>
    </w:pPr>
    <w:rPr>
      <w:rFonts w:ascii="Tahoma" w:hAnsi="Tahoma" w:cs="Tahoma"/>
      <w:szCs w:val="20"/>
    </w:rPr>
  </w:style>
  <w:style w:type="paragraph" w:styleId="Zhlav">
    <w:name w:val="header"/>
    <w:basedOn w:val="Normln"/>
    <w:rsid w:val="00F668C1"/>
    <w:pPr>
      <w:tabs>
        <w:tab w:val="center" w:pos="4536"/>
        <w:tab w:val="right" w:pos="9072"/>
      </w:tabs>
    </w:pPr>
  </w:style>
  <w:style w:type="character" w:styleId="Sledovanodkaz">
    <w:name w:val="FollowedHyperlink"/>
    <w:rsid w:val="00F668C1"/>
    <w:rPr>
      <w:color w:val="800080"/>
      <w:u w:val="single"/>
    </w:rPr>
  </w:style>
  <w:style w:type="paragraph" w:styleId="Normlnweb">
    <w:name w:val="Normal (Web)"/>
    <w:basedOn w:val="Normln"/>
    <w:unhideWhenUsed/>
    <w:rsid w:val="00226CB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uiPriority w:val="22"/>
    <w:qFormat/>
    <w:rsid w:val="00226CB2"/>
    <w:rPr>
      <w:b/>
      <w:bCs/>
    </w:rPr>
  </w:style>
  <w:style w:type="character" w:styleId="Zdraznn">
    <w:name w:val="Emphasis"/>
    <w:qFormat/>
    <w:rsid w:val="00226CB2"/>
    <w:rPr>
      <w:i/>
      <w:iCs/>
    </w:rPr>
  </w:style>
  <w:style w:type="character" w:styleId="Nevyeenzmnka">
    <w:name w:val="Unresolved Mention"/>
    <w:uiPriority w:val="99"/>
    <w:semiHidden/>
    <w:unhideWhenUsed/>
    <w:rsid w:val="00725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zp.cz/pojistenci/vyhody-a-prispevky/dospeli/pohybove-aktivity" TargetMode="External"/><Relationship Id="rId13" Type="http://schemas.openxmlformats.org/officeDocument/2006/relationships/hyperlink" Target="https://www.vzp.cz/pojistenci/vyhody-a-prispevky/dospeli/ockovani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vzp.cz/pojistenci/vyhody-a-prispevky/dospeli/pomucky-pro-trenink-pameti" TargetMode="External"/><Relationship Id="rId12" Type="http://schemas.openxmlformats.org/officeDocument/2006/relationships/hyperlink" Target="https://www.vzp.cz/pojistenci/vyhody-a-prispevky/dospeli/odvykani-koureni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vzp.cz/vyhod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vzp.cz/pojistenci/vyhody-a-prispevky/dospeli/prispevek-na-prevenci-onkologickych-onemocnen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vzp.cz/formulare/zadost-o-prispevek-2020.pdf" TargetMode="External"/><Relationship Id="rId10" Type="http://schemas.openxmlformats.org/officeDocument/2006/relationships/hyperlink" Target="https://www.vzp.cz/pojistenci/vyhody-a-prispevky/dospeli/vysetreni-koznich-znamene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vzp.cz/pojistenci/vyhody-a-prispevky/dospeli/zdravotni-pomucky-pro-diabetiky" TargetMode="External"/><Relationship Id="rId14" Type="http://schemas.openxmlformats.org/officeDocument/2006/relationships/hyperlink" Target="https://www.vzp.cz/o-nas/tiskove-centrum/otazky-tydne/ockovani-proti-chripce-a-pneumokokum-letos-u-senior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zp.cz" TargetMode="External"/><Relationship Id="rId1" Type="http://schemas.openxmlformats.org/officeDocument/2006/relationships/hyperlink" Target="mailto:tiskove@vz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F5604-D6A2-4FFB-9B8D-3F83FCCF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654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Otázka týdne</vt:lpstr>
    </vt:vector>
  </TitlesOfParts>
  <Company>VZP ČR</Company>
  <LinksUpToDate>false</LinksUpToDate>
  <CharactersWithSpaces>4506</CharactersWithSpaces>
  <SharedDoc>false</SharedDoc>
  <HLinks>
    <vt:vector size="12" baseType="variant">
      <vt:variant>
        <vt:i4>6357118</vt:i4>
      </vt:variant>
      <vt:variant>
        <vt:i4>3</vt:i4>
      </vt:variant>
      <vt:variant>
        <vt:i4>0</vt:i4>
      </vt:variant>
      <vt:variant>
        <vt:i4>5</vt:i4>
      </vt:variant>
      <vt:variant>
        <vt:lpwstr>http://www.vzp.cz/</vt:lpwstr>
      </vt:variant>
      <vt:variant>
        <vt:lpwstr/>
      </vt:variant>
      <vt:variant>
        <vt:i4>6488076</vt:i4>
      </vt:variant>
      <vt:variant>
        <vt:i4>0</vt:i4>
      </vt:variant>
      <vt:variant>
        <vt:i4>0</vt:i4>
      </vt:variant>
      <vt:variant>
        <vt:i4>5</vt:i4>
      </vt:variant>
      <vt:variant>
        <vt:lpwstr>mailto:oldrich.tichy@vzp.cz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Otázka týdne</dc:title>
  <dc:creator>VZP ČR</dc:creator>
  <cp:lastModifiedBy>Marcela Alföldi</cp:lastModifiedBy>
  <cp:revision>2</cp:revision>
  <dcterms:created xsi:type="dcterms:W3CDTF">2020-10-12T09:13:00Z</dcterms:created>
  <dcterms:modified xsi:type="dcterms:W3CDTF">2020-10-12T09:13:00Z</dcterms:modified>
</cp:coreProperties>
</file>